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73CB1" w14:textId="2AF940ED" w:rsidR="00477121" w:rsidRPr="00FC76AB" w:rsidRDefault="00F94566" w:rsidP="00FC76AB">
      <w:pPr>
        <w:tabs>
          <w:tab w:val="left" w:pos="4140"/>
        </w:tabs>
        <w:rPr>
          <w:rFonts w:cs="Arial"/>
          <w:b/>
          <w:sz w:val="36"/>
        </w:rPr>
      </w:pPr>
      <w:bookmarkStart w:id="0" w:name="_Hlk11842376"/>
      <w:bookmarkStart w:id="1" w:name="_Toc528141142"/>
      <w:bookmarkStart w:id="2" w:name="_GoBack"/>
      <w:bookmarkEnd w:id="0"/>
      <w:bookmarkEnd w:id="2"/>
      <w:r w:rsidRPr="00FC76AB">
        <w:rPr>
          <w:rFonts w:cs="Arial"/>
          <w:b/>
          <w:sz w:val="36"/>
        </w:rPr>
        <w:t xml:space="preserve">Community </w:t>
      </w:r>
      <w:r w:rsidR="00627B3C" w:rsidRPr="00B43DCA">
        <w:rPr>
          <w:rFonts w:cs="Arial"/>
          <w:b/>
          <w:sz w:val="36"/>
        </w:rPr>
        <w:t>Annex</w:t>
      </w:r>
      <w:r w:rsidR="00F43A94" w:rsidRPr="00B43DCA">
        <w:rPr>
          <w:rFonts w:cs="Arial"/>
          <w:b/>
          <w:sz w:val="36"/>
        </w:rPr>
        <w:t xml:space="preserve"> </w:t>
      </w:r>
      <w:bookmarkEnd w:id="1"/>
      <w:r w:rsidR="00974190">
        <w:rPr>
          <w:rFonts w:cs="Arial"/>
          <w:b/>
          <w:sz w:val="36"/>
        </w:rPr>
        <w:t>E</w:t>
      </w:r>
      <w:r w:rsidR="00974190">
        <w:rPr>
          <w:rFonts w:cs="Arial"/>
          <w:b/>
          <w:sz w:val="36"/>
        </w:rPr>
        <w:tab/>
        <w:t>Netarts</w:t>
      </w:r>
    </w:p>
    <w:p w14:paraId="7FBABA88" w14:textId="535E76D3" w:rsidR="009F78FC" w:rsidRDefault="00FC76AB">
      <w:pPr>
        <w:pStyle w:val="TOC1"/>
        <w:rPr>
          <w:rFonts w:asciiTheme="minorHAnsi" w:eastAsiaTheme="minorEastAsia" w:hAnsiTheme="minorHAnsi"/>
          <w:b w:val="0"/>
          <w:noProof/>
          <w:sz w:val="22"/>
        </w:rPr>
      </w:pPr>
      <w:r>
        <w:rPr>
          <w:rFonts w:ascii="Arial Bold" w:hAnsi="Arial Bold" w:cs="Arial"/>
          <w:noProof/>
          <w:sz w:val="28"/>
        </w:rPr>
        <w:fldChar w:fldCharType="begin"/>
      </w:r>
      <w:r>
        <w:rPr>
          <w:rFonts w:ascii="Arial Bold" w:hAnsi="Arial Bold" w:cs="Arial"/>
          <w:noProof/>
          <w:sz w:val="28"/>
        </w:rPr>
        <w:instrText xml:space="preserve"> TOC \o "1-3" \h \z \u </w:instrText>
      </w:r>
      <w:r>
        <w:rPr>
          <w:rFonts w:ascii="Arial Bold" w:hAnsi="Arial Bold" w:cs="Arial"/>
          <w:noProof/>
          <w:sz w:val="28"/>
        </w:rPr>
        <w:fldChar w:fldCharType="separate"/>
      </w:r>
      <w:hyperlink w:anchor="_Toc12009208" w:history="1">
        <w:r w:rsidR="009F78FC" w:rsidRPr="00B10A91">
          <w:rPr>
            <w:rStyle w:val="Hyperlink"/>
            <w:noProof/>
          </w:rPr>
          <w:t>1</w:t>
        </w:r>
        <w:r w:rsidR="009F78FC">
          <w:rPr>
            <w:rFonts w:asciiTheme="minorHAnsi" w:eastAsiaTheme="minorEastAsia" w:hAnsiTheme="minorHAnsi"/>
            <w:b w:val="0"/>
            <w:noProof/>
            <w:sz w:val="22"/>
          </w:rPr>
          <w:tab/>
        </w:r>
        <w:r w:rsidR="009F78FC" w:rsidRPr="00B10A91">
          <w:rPr>
            <w:rStyle w:val="Hyperlink"/>
            <w:noProof/>
          </w:rPr>
          <w:t>Community Overview</w:t>
        </w:r>
        <w:r w:rsidR="009F78FC">
          <w:rPr>
            <w:noProof/>
            <w:webHidden/>
          </w:rPr>
          <w:tab/>
        </w:r>
        <w:r w:rsidR="009F78FC">
          <w:rPr>
            <w:noProof/>
            <w:webHidden/>
          </w:rPr>
          <w:fldChar w:fldCharType="begin"/>
        </w:r>
        <w:r w:rsidR="009F78FC">
          <w:rPr>
            <w:noProof/>
            <w:webHidden/>
          </w:rPr>
          <w:instrText xml:space="preserve"> PAGEREF _Toc12009208 \h </w:instrText>
        </w:r>
        <w:r w:rsidR="009F78FC">
          <w:rPr>
            <w:noProof/>
            <w:webHidden/>
          </w:rPr>
        </w:r>
        <w:r w:rsidR="009F78FC">
          <w:rPr>
            <w:noProof/>
            <w:webHidden/>
          </w:rPr>
          <w:fldChar w:fldCharType="separate"/>
        </w:r>
        <w:r w:rsidR="009F78FC">
          <w:rPr>
            <w:noProof/>
            <w:webHidden/>
          </w:rPr>
          <w:t>2</w:t>
        </w:r>
        <w:r w:rsidR="009F78FC">
          <w:rPr>
            <w:noProof/>
            <w:webHidden/>
          </w:rPr>
          <w:fldChar w:fldCharType="end"/>
        </w:r>
      </w:hyperlink>
    </w:p>
    <w:p w14:paraId="3992F003" w14:textId="76A79A50" w:rsidR="009F78FC" w:rsidRDefault="00F12F52">
      <w:pPr>
        <w:pStyle w:val="TOC1"/>
        <w:rPr>
          <w:rFonts w:asciiTheme="minorHAnsi" w:eastAsiaTheme="minorEastAsia" w:hAnsiTheme="minorHAnsi"/>
          <w:b w:val="0"/>
          <w:noProof/>
          <w:sz w:val="22"/>
        </w:rPr>
      </w:pPr>
      <w:hyperlink w:anchor="_Toc12009209" w:history="1">
        <w:r w:rsidR="009F78FC" w:rsidRPr="00B10A91">
          <w:rPr>
            <w:rStyle w:val="Hyperlink"/>
            <w:noProof/>
          </w:rPr>
          <w:t>2</w:t>
        </w:r>
        <w:r w:rsidR="009F78FC">
          <w:rPr>
            <w:rFonts w:asciiTheme="minorHAnsi" w:eastAsiaTheme="minorEastAsia" w:hAnsiTheme="minorHAnsi"/>
            <w:b w:val="0"/>
            <w:noProof/>
            <w:sz w:val="22"/>
          </w:rPr>
          <w:tab/>
        </w:r>
        <w:r w:rsidR="009F78FC" w:rsidRPr="00B10A91">
          <w:rPr>
            <w:rStyle w:val="Hyperlink"/>
            <w:noProof/>
          </w:rPr>
          <w:t>Existing Evacuation Facilities Analysis</w:t>
        </w:r>
        <w:r w:rsidR="009F78FC">
          <w:rPr>
            <w:noProof/>
            <w:webHidden/>
          </w:rPr>
          <w:tab/>
        </w:r>
        <w:r w:rsidR="009F78FC">
          <w:rPr>
            <w:noProof/>
            <w:webHidden/>
          </w:rPr>
          <w:fldChar w:fldCharType="begin"/>
        </w:r>
        <w:r w:rsidR="009F78FC">
          <w:rPr>
            <w:noProof/>
            <w:webHidden/>
          </w:rPr>
          <w:instrText xml:space="preserve"> PAGEREF _Toc12009209 \h </w:instrText>
        </w:r>
        <w:r w:rsidR="009F78FC">
          <w:rPr>
            <w:noProof/>
            <w:webHidden/>
          </w:rPr>
        </w:r>
        <w:r w:rsidR="009F78FC">
          <w:rPr>
            <w:noProof/>
            <w:webHidden/>
          </w:rPr>
          <w:fldChar w:fldCharType="separate"/>
        </w:r>
        <w:r w:rsidR="009F78FC">
          <w:rPr>
            <w:noProof/>
            <w:webHidden/>
          </w:rPr>
          <w:t>2</w:t>
        </w:r>
        <w:r w:rsidR="009F78FC">
          <w:rPr>
            <w:noProof/>
            <w:webHidden/>
          </w:rPr>
          <w:fldChar w:fldCharType="end"/>
        </w:r>
      </w:hyperlink>
    </w:p>
    <w:p w14:paraId="550E7FA0" w14:textId="093EE33C" w:rsidR="009F78FC" w:rsidRDefault="00F12F52">
      <w:pPr>
        <w:pStyle w:val="TOC1"/>
        <w:rPr>
          <w:rFonts w:asciiTheme="minorHAnsi" w:eastAsiaTheme="minorEastAsia" w:hAnsiTheme="minorHAnsi"/>
          <w:b w:val="0"/>
          <w:noProof/>
          <w:sz w:val="22"/>
        </w:rPr>
      </w:pPr>
      <w:hyperlink w:anchor="_Toc12009210" w:history="1">
        <w:r w:rsidR="009F78FC" w:rsidRPr="00B10A91">
          <w:rPr>
            <w:rStyle w:val="Hyperlink"/>
            <w:noProof/>
          </w:rPr>
          <w:t>3</w:t>
        </w:r>
        <w:r w:rsidR="009F78FC">
          <w:rPr>
            <w:rFonts w:asciiTheme="minorHAnsi" w:eastAsiaTheme="minorEastAsia" w:hAnsiTheme="minorHAnsi"/>
            <w:b w:val="0"/>
            <w:noProof/>
            <w:sz w:val="22"/>
          </w:rPr>
          <w:tab/>
        </w:r>
        <w:r w:rsidR="009F78FC" w:rsidRPr="00B10A91">
          <w:rPr>
            <w:rStyle w:val="Hyperlink"/>
            <w:noProof/>
          </w:rPr>
          <w:t>Evacuation Improvements Project Identification</w:t>
        </w:r>
        <w:r w:rsidR="009F78FC">
          <w:rPr>
            <w:noProof/>
            <w:webHidden/>
          </w:rPr>
          <w:tab/>
        </w:r>
        <w:r w:rsidR="009F78FC">
          <w:rPr>
            <w:noProof/>
            <w:webHidden/>
          </w:rPr>
          <w:fldChar w:fldCharType="begin"/>
        </w:r>
        <w:r w:rsidR="009F78FC">
          <w:rPr>
            <w:noProof/>
            <w:webHidden/>
          </w:rPr>
          <w:instrText xml:space="preserve"> PAGEREF _Toc12009210 \h </w:instrText>
        </w:r>
        <w:r w:rsidR="009F78FC">
          <w:rPr>
            <w:noProof/>
            <w:webHidden/>
          </w:rPr>
        </w:r>
        <w:r w:rsidR="009F78FC">
          <w:rPr>
            <w:noProof/>
            <w:webHidden/>
          </w:rPr>
          <w:fldChar w:fldCharType="separate"/>
        </w:r>
        <w:r w:rsidR="009F78FC">
          <w:rPr>
            <w:noProof/>
            <w:webHidden/>
          </w:rPr>
          <w:t>6</w:t>
        </w:r>
        <w:r w:rsidR="009F78FC">
          <w:rPr>
            <w:noProof/>
            <w:webHidden/>
          </w:rPr>
          <w:fldChar w:fldCharType="end"/>
        </w:r>
      </w:hyperlink>
    </w:p>
    <w:p w14:paraId="2843037B" w14:textId="533A154A" w:rsidR="009F78FC" w:rsidRDefault="00F12F52">
      <w:pPr>
        <w:pStyle w:val="TOC2"/>
        <w:rPr>
          <w:rFonts w:asciiTheme="minorHAnsi" w:eastAsiaTheme="minorEastAsia" w:hAnsiTheme="minorHAnsi"/>
          <w:noProof/>
          <w:sz w:val="22"/>
        </w:rPr>
      </w:pPr>
      <w:hyperlink w:anchor="_Toc12009211" w:history="1">
        <w:r w:rsidR="009F78FC" w:rsidRPr="00B10A91">
          <w:rPr>
            <w:rStyle w:val="Hyperlink"/>
            <w:noProof/>
          </w:rPr>
          <w:t>3.1</w:t>
        </w:r>
        <w:r w:rsidR="009F78FC">
          <w:rPr>
            <w:rFonts w:asciiTheme="minorHAnsi" w:eastAsiaTheme="minorEastAsia" w:hAnsiTheme="minorHAnsi"/>
            <w:noProof/>
            <w:sz w:val="22"/>
          </w:rPr>
          <w:tab/>
        </w:r>
        <w:r w:rsidR="009F78FC" w:rsidRPr="00B10A91">
          <w:rPr>
            <w:rStyle w:val="Hyperlink"/>
            <w:noProof/>
          </w:rPr>
          <w:t>Wayfinding</w:t>
        </w:r>
        <w:r w:rsidR="009F78FC">
          <w:rPr>
            <w:noProof/>
            <w:webHidden/>
          </w:rPr>
          <w:tab/>
        </w:r>
        <w:r w:rsidR="009F78FC">
          <w:rPr>
            <w:noProof/>
            <w:webHidden/>
          </w:rPr>
          <w:fldChar w:fldCharType="begin"/>
        </w:r>
        <w:r w:rsidR="009F78FC">
          <w:rPr>
            <w:noProof/>
            <w:webHidden/>
          </w:rPr>
          <w:instrText xml:space="preserve"> PAGEREF _Toc12009211 \h </w:instrText>
        </w:r>
        <w:r w:rsidR="009F78FC">
          <w:rPr>
            <w:noProof/>
            <w:webHidden/>
          </w:rPr>
        </w:r>
        <w:r w:rsidR="009F78FC">
          <w:rPr>
            <w:noProof/>
            <w:webHidden/>
          </w:rPr>
          <w:fldChar w:fldCharType="separate"/>
        </w:r>
        <w:r w:rsidR="009F78FC">
          <w:rPr>
            <w:noProof/>
            <w:webHidden/>
          </w:rPr>
          <w:t>6</w:t>
        </w:r>
        <w:r w:rsidR="009F78FC">
          <w:rPr>
            <w:noProof/>
            <w:webHidden/>
          </w:rPr>
          <w:fldChar w:fldCharType="end"/>
        </w:r>
      </w:hyperlink>
    </w:p>
    <w:p w14:paraId="2DE93DCE" w14:textId="69110073" w:rsidR="009F78FC" w:rsidRDefault="00F12F52">
      <w:pPr>
        <w:pStyle w:val="TOC2"/>
        <w:rPr>
          <w:rFonts w:asciiTheme="minorHAnsi" w:eastAsiaTheme="minorEastAsia" w:hAnsiTheme="minorHAnsi"/>
          <w:noProof/>
          <w:sz w:val="22"/>
        </w:rPr>
      </w:pPr>
      <w:hyperlink w:anchor="_Toc12009212" w:history="1">
        <w:r w:rsidR="009F78FC" w:rsidRPr="00B10A91">
          <w:rPr>
            <w:rStyle w:val="Hyperlink"/>
            <w:noProof/>
          </w:rPr>
          <w:t>3.2</w:t>
        </w:r>
        <w:r w:rsidR="009F78FC">
          <w:rPr>
            <w:rFonts w:asciiTheme="minorHAnsi" w:eastAsiaTheme="minorEastAsia" w:hAnsiTheme="minorHAnsi"/>
            <w:noProof/>
            <w:sz w:val="22"/>
          </w:rPr>
          <w:tab/>
        </w:r>
        <w:r w:rsidR="009F78FC" w:rsidRPr="00B10A91">
          <w:rPr>
            <w:rStyle w:val="Hyperlink"/>
            <w:noProof/>
          </w:rPr>
          <w:t>Planning</w:t>
        </w:r>
        <w:r w:rsidR="009F78FC">
          <w:rPr>
            <w:noProof/>
            <w:webHidden/>
          </w:rPr>
          <w:tab/>
        </w:r>
        <w:r w:rsidR="009F78FC">
          <w:rPr>
            <w:noProof/>
            <w:webHidden/>
          </w:rPr>
          <w:fldChar w:fldCharType="begin"/>
        </w:r>
        <w:r w:rsidR="009F78FC">
          <w:rPr>
            <w:noProof/>
            <w:webHidden/>
          </w:rPr>
          <w:instrText xml:space="preserve"> PAGEREF _Toc12009212 \h </w:instrText>
        </w:r>
        <w:r w:rsidR="009F78FC">
          <w:rPr>
            <w:noProof/>
            <w:webHidden/>
          </w:rPr>
        </w:r>
        <w:r w:rsidR="009F78FC">
          <w:rPr>
            <w:noProof/>
            <w:webHidden/>
          </w:rPr>
          <w:fldChar w:fldCharType="separate"/>
        </w:r>
        <w:r w:rsidR="009F78FC">
          <w:rPr>
            <w:noProof/>
            <w:webHidden/>
          </w:rPr>
          <w:t>7</w:t>
        </w:r>
        <w:r w:rsidR="009F78FC">
          <w:rPr>
            <w:noProof/>
            <w:webHidden/>
          </w:rPr>
          <w:fldChar w:fldCharType="end"/>
        </w:r>
      </w:hyperlink>
    </w:p>
    <w:p w14:paraId="67F4E38C" w14:textId="05AC164A" w:rsidR="009F78FC" w:rsidRDefault="00F12F52">
      <w:pPr>
        <w:pStyle w:val="TOC2"/>
        <w:rPr>
          <w:rFonts w:asciiTheme="minorHAnsi" w:eastAsiaTheme="minorEastAsia" w:hAnsiTheme="minorHAnsi"/>
          <w:noProof/>
          <w:sz w:val="22"/>
        </w:rPr>
      </w:pPr>
      <w:hyperlink w:anchor="_Toc12009213" w:history="1">
        <w:r w:rsidR="009F78FC" w:rsidRPr="00B10A91">
          <w:rPr>
            <w:rStyle w:val="Hyperlink"/>
            <w:noProof/>
          </w:rPr>
          <w:t>3.3</w:t>
        </w:r>
        <w:r w:rsidR="009F78FC">
          <w:rPr>
            <w:rFonts w:asciiTheme="minorHAnsi" w:eastAsiaTheme="minorEastAsia" w:hAnsiTheme="minorHAnsi"/>
            <w:noProof/>
            <w:sz w:val="22"/>
          </w:rPr>
          <w:tab/>
        </w:r>
        <w:r w:rsidR="009F78FC" w:rsidRPr="00B10A91">
          <w:rPr>
            <w:rStyle w:val="Hyperlink"/>
            <w:noProof/>
          </w:rPr>
          <w:t>Construction</w:t>
        </w:r>
        <w:r w:rsidR="009F78FC">
          <w:rPr>
            <w:noProof/>
            <w:webHidden/>
          </w:rPr>
          <w:tab/>
        </w:r>
        <w:r w:rsidR="009F78FC">
          <w:rPr>
            <w:noProof/>
            <w:webHidden/>
          </w:rPr>
          <w:fldChar w:fldCharType="begin"/>
        </w:r>
        <w:r w:rsidR="009F78FC">
          <w:rPr>
            <w:noProof/>
            <w:webHidden/>
          </w:rPr>
          <w:instrText xml:space="preserve"> PAGEREF _Toc12009213 \h </w:instrText>
        </w:r>
        <w:r w:rsidR="009F78FC">
          <w:rPr>
            <w:noProof/>
            <w:webHidden/>
          </w:rPr>
        </w:r>
        <w:r w:rsidR="009F78FC">
          <w:rPr>
            <w:noProof/>
            <w:webHidden/>
          </w:rPr>
          <w:fldChar w:fldCharType="separate"/>
        </w:r>
        <w:r w:rsidR="009F78FC">
          <w:rPr>
            <w:noProof/>
            <w:webHidden/>
          </w:rPr>
          <w:t>7</w:t>
        </w:r>
        <w:r w:rsidR="009F78FC">
          <w:rPr>
            <w:noProof/>
            <w:webHidden/>
          </w:rPr>
          <w:fldChar w:fldCharType="end"/>
        </w:r>
      </w:hyperlink>
    </w:p>
    <w:p w14:paraId="57DF030C" w14:textId="08D21D4D" w:rsidR="00FC76AB" w:rsidRPr="00FC76AB" w:rsidRDefault="00FC76AB" w:rsidP="00FC76AB">
      <w:r>
        <w:rPr>
          <w:rFonts w:ascii="Arial Bold" w:hAnsi="Arial Bold" w:cs="Arial"/>
          <w:noProof/>
          <w:sz w:val="28"/>
        </w:rPr>
        <w:fldChar w:fldCharType="end"/>
      </w:r>
    </w:p>
    <w:p w14:paraId="5CC2770A" w14:textId="77777777" w:rsidR="00FC76AB" w:rsidRDefault="00FC76AB">
      <w:pPr>
        <w:spacing w:after="200" w:line="276" w:lineRule="auto"/>
        <w:rPr>
          <w:rFonts w:ascii="Calibri" w:eastAsiaTheme="majorEastAsia" w:hAnsi="Calibri" w:cstheme="majorBidi"/>
          <w:b/>
          <w:bCs/>
          <w:sz w:val="36"/>
          <w:szCs w:val="36"/>
        </w:rPr>
      </w:pPr>
      <w:bookmarkStart w:id="3" w:name="_Toc524422847"/>
      <w:bookmarkStart w:id="4" w:name="_Toc524425746"/>
      <w:r>
        <w:br w:type="page"/>
      </w:r>
    </w:p>
    <w:p w14:paraId="1ABCCF4E" w14:textId="513AEDD2" w:rsidR="003402BA" w:rsidRPr="00594711" w:rsidRDefault="00D03C38" w:rsidP="00D03C38">
      <w:pPr>
        <w:pStyle w:val="Heading1"/>
      </w:pPr>
      <w:bookmarkStart w:id="5" w:name="_Toc12009208"/>
      <w:r w:rsidRPr="00594711">
        <w:lastRenderedPageBreak/>
        <w:t>1</w:t>
      </w:r>
      <w:r w:rsidR="003402BA" w:rsidRPr="00594711">
        <w:tab/>
        <w:t>Community Overview</w:t>
      </w:r>
      <w:bookmarkEnd w:id="3"/>
      <w:bookmarkEnd w:id="4"/>
      <w:bookmarkEnd w:id="5"/>
    </w:p>
    <w:p w14:paraId="01E19D59" w14:textId="597AD94E" w:rsidR="005B1823" w:rsidRPr="00594711" w:rsidRDefault="00594711" w:rsidP="005B1823">
      <w:pPr>
        <w:rPr>
          <w:rFonts w:asciiTheme="minorHAnsi" w:hAnsiTheme="minorHAnsi"/>
          <w:sz w:val="22"/>
        </w:rPr>
      </w:pPr>
      <w:r w:rsidRPr="00594711">
        <w:t xml:space="preserve">The Netarts community sits along the coastline of the Pacific Ocean directly south of Oceanside and north of Cape Lookout State Park. The are has a mix of residential, commercial, and recreational uses within the inundation zone. </w:t>
      </w:r>
    </w:p>
    <w:p w14:paraId="2FA2338A" w14:textId="3EDCD695" w:rsidR="003402BA" w:rsidRDefault="00D03C38" w:rsidP="00D03C38">
      <w:pPr>
        <w:pStyle w:val="Heading1"/>
      </w:pPr>
      <w:bookmarkStart w:id="6" w:name="_Toc524422848"/>
      <w:bookmarkStart w:id="7" w:name="_Toc524425747"/>
      <w:bookmarkStart w:id="8" w:name="_Toc12009209"/>
      <w:r>
        <w:t>2</w:t>
      </w:r>
      <w:r>
        <w:tab/>
      </w:r>
      <w:r w:rsidR="003402BA" w:rsidRPr="00A64A58">
        <w:t>Existing Evacuation Facilities Analysis</w:t>
      </w:r>
      <w:bookmarkEnd w:id="6"/>
      <w:bookmarkEnd w:id="7"/>
      <w:bookmarkEnd w:id="8"/>
    </w:p>
    <w:p w14:paraId="7CA00441" w14:textId="77777777" w:rsidR="003402BA" w:rsidRDefault="003402BA" w:rsidP="003402BA">
      <w:pPr>
        <w:pStyle w:val="Heading4"/>
        <w:rPr>
          <w:highlight w:val="yellow"/>
        </w:rPr>
      </w:pPr>
      <w:r w:rsidRPr="00540ADD">
        <w:t xml:space="preserve">Tsunami </w:t>
      </w:r>
      <w:r>
        <w:t>W</w:t>
      </w:r>
      <w:r w:rsidRPr="00540ADD">
        <w:t xml:space="preserve">ave </w:t>
      </w:r>
      <w:r>
        <w:t>A</w:t>
      </w:r>
      <w:r w:rsidRPr="00540ADD">
        <w:t xml:space="preserve">rrival </w:t>
      </w:r>
      <w:r>
        <w:t>T</w:t>
      </w:r>
      <w:r w:rsidRPr="00540ADD">
        <w:t>ime</w:t>
      </w:r>
    </w:p>
    <w:p w14:paraId="5A2C9CE1" w14:textId="634915AF" w:rsidR="005B1823" w:rsidRPr="00B779D2" w:rsidRDefault="005B1823" w:rsidP="005B1823">
      <w:pPr>
        <w:rPr>
          <w:rFonts w:asciiTheme="minorHAnsi" w:hAnsiTheme="minorHAnsi"/>
          <w:sz w:val="22"/>
        </w:rPr>
      </w:pPr>
      <w:r>
        <w:t>In the XXL scenario, waves will begin to arrive at the beach</w:t>
      </w:r>
      <w:r w:rsidR="00336402">
        <w:t xml:space="preserve"> in</w:t>
      </w:r>
      <w:r>
        <w:t xml:space="preserve"> approximately </w:t>
      </w:r>
      <w:r w:rsidR="00336402">
        <w:t>2</w:t>
      </w:r>
      <w:r w:rsidR="008B688B">
        <w:t>5</w:t>
      </w:r>
      <w:r>
        <w:t xml:space="preserve"> minutes after the earthquake begins. The wave crosses the area </w:t>
      </w:r>
      <w:proofErr w:type="gramStart"/>
      <w:r>
        <w:t>fairly uniformly</w:t>
      </w:r>
      <w:proofErr w:type="gramEnd"/>
      <w:r>
        <w:t xml:space="preserve"> from west to eas</w:t>
      </w:r>
      <w:r w:rsidR="00594711">
        <w:t>t</w:t>
      </w:r>
      <w:r w:rsidR="00C415CD">
        <w:t>, while southern portions of Netarts, within Netarts Bay will see wave arrival times in approximately 25-30 minutes</w:t>
      </w:r>
      <w:r w:rsidR="00E06C4C">
        <w:t xml:space="preserve">. </w:t>
      </w:r>
      <w:r w:rsidR="00C415CD">
        <w:t>Waves will continue to inundate stream valleys throughout the area, with the easternmost extents experiencing waves within 35 minutes.</w:t>
      </w:r>
    </w:p>
    <w:p w14:paraId="49FFFD16" w14:textId="77777777" w:rsidR="003402BA" w:rsidRPr="00B30C1D" w:rsidRDefault="003402BA" w:rsidP="003402BA">
      <w:pPr>
        <w:rPr>
          <w:i/>
        </w:rPr>
      </w:pPr>
      <w:r w:rsidRPr="00B779D2">
        <w:rPr>
          <w:i/>
        </w:rPr>
        <w:t>See Appendix B for maps.</w:t>
      </w:r>
    </w:p>
    <w:p w14:paraId="7C9D2156" w14:textId="77777777" w:rsidR="003402BA" w:rsidRDefault="003402BA" w:rsidP="003402BA">
      <w:pPr>
        <w:pStyle w:val="Heading4"/>
      </w:pPr>
      <w:r>
        <w:t>Existing Evacuations Routes and Signage</w:t>
      </w:r>
    </w:p>
    <w:p w14:paraId="40F39E2E" w14:textId="38F8A5A8" w:rsidR="003402BA" w:rsidRDefault="00B43DCA" w:rsidP="003402BA">
      <w:r>
        <w:t xml:space="preserve">The TEFIP relies on the presence of existing infrastructure and signage to inform improvement planning. While most of the existing signage is accurate, several communities have infrastructure and signage that is either inaccurate or requiring enhancement. </w:t>
      </w:r>
      <w:r w:rsidR="003402BA">
        <w:t xml:space="preserve">The area has existing signage at the following locations (see </w:t>
      </w:r>
      <w:r w:rsidR="003402BA" w:rsidRPr="001F3EBA">
        <w:t xml:space="preserve">Figure 1 </w:t>
      </w:r>
      <w:r w:rsidR="003402BA">
        <w:t>for location of signs plotted on map):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4890"/>
        <w:gridCol w:w="2240"/>
      </w:tblGrid>
      <w:tr w:rsidR="00440AC7" w:rsidRPr="00B43DCA" w14:paraId="102EB13E" w14:textId="77777777" w:rsidTr="00440AC7">
        <w:trPr>
          <w:trHeight w:val="305"/>
        </w:trPr>
        <w:tc>
          <w:tcPr>
            <w:tcW w:w="1187" w:type="pct"/>
            <w:shd w:val="clear" w:color="000000" w:fill="E7E6E6"/>
            <w:noWrap/>
            <w:vAlign w:val="bottom"/>
            <w:hideMark/>
          </w:tcPr>
          <w:p w14:paraId="79066C4A" w14:textId="77777777" w:rsidR="00440AC7" w:rsidRPr="00835C69" w:rsidRDefault="00440AC7" w:rsidP="00B43DCA">
            <w:pPr>
              <w:spacing w:after="0"/>
              <w:rPr>
                <w:rFonts w:eastAsia="Times New Roman" w:cs="Arial"/>
                <w:b/>
                <w:bCs/>
                <w:color w:val="000000"/>
                <w:sz w:val="20"/>
                <w:szCs w:val="20"/>
              </w:rPr>
            </w:pPr>
            <w:r w:rsidRPr="00835C69">
              <w:rPr>
                <w:rFonts w:eastAsia="Times New Roman" w:cs="Arial"/>
                <w:b/>
                <w:bCs/>
                <w:color w:val="000000"/>
                <w:sz w:val="20"/>
                <w:szCs w:val="20"/>
              </w:rPr>
              <w:t>Type</w:t>
            </w:r>
          </w:p>
        </w:tc>
        <w:tc>
          <w:tcPr>
            <w:tcW w:w="2615" w:type="pct"/>
            <w:shd w:val="clear" w:color="000000" w:fill="E7E6E6"/>
            <w:vAlign w:val="bottom"/>
            <w:hideMark/>
          </w:tcPr>
          <w:p w14:paraId="5DD346CF" w14:textId="77777777" w:rsidR="00440AC7" w:rsidRPr="00835C69" w:rsidRDefault="00440AC7" w:rsidP="00B43DCA">
            <w:pPr>
              <w:spacing w:after="0"/>
              <w:rPr>
                <w:rFonts w:eastAsia="Times New Roman" w:cs="Arial"/>
                <w:b/>
                <w:bCs/>
                <w:color w:val="000000"/>
                <w:sz w:val="20"/>
                <w:szCs w:val="20"/>
              </w:rPr>
            </w:pPr>
            <w:r w:rsidRPr="00835C69">
              <w:rPr>
                <w:rFonts w:eastAsia="Times New Roman" w:cs="Arial"/>
                <w:b/>
                <w:bCs/>
                <w:color w:val="000000"/>
                <w:sz w:val="20"/>
                <w:szCs w:val="20"/>
              </w:rPr>
              <w:t>Description</w:t>
            </w:r>
          </w:p>
        </w:tc>
        <w:tc>
          <w:tcPr>
            <w:tcW w:w="1198" w:type="pct"/>
            <w:shd w:val="clear" w:color="000000" w:fill="E7E6E6"/>
            <w:noWrap/>
            <w:vAlign w:val="bottom"/>
            <w:hideMark/>
          </w:tcPr>
          <w:p w14:paraId="5C0471AD" w14:textId="5F0AB55C" w:rsidR="00440AC7" w:rsidRPr="00835C69" w:rsidRDefault="00440AC7" w:rsidP="00B43DCA">
            <w:pPr>
              <w:spacing w:after="0"/>
              <w:rPr>
                <w:rFonts w:eastAsia="Times New Roman" w:cs="Arial"/>
                <w:b/>
                <w:bCs/>
                <w:color w:val="000000"/>
                <w:sz w:val="20"/>
                <w:szCs w:val="20"/>
              </w:rPr>
            </w:pPr>
            <w:r>
              <w:rPr>
                <w:rFonts w:eastAsia="Times New Roman" w:cs="Arial"/>
                <w:b/>
                <w:bCs/>
                <w:color w:val="000000"/>
                <w:sz w:val="20"/>
                <w:szCs w:val="20"/>
              </w:rPr>
              <w:t>Location</w:t>
            </w:r>
          </w:p>
        </w:tc>
      </w:tr>
      <w:tr w:rsidR="00440AC7" w:rsidRPr="00B43DCA" w14:paraId="35349097" w14:textId="77777777" w:rsidTr="00440AC7">
        <w:trPr>
          <w:trHeight w:val="300"/>
        </w:trPr>
        <w:tc>
          <w:tcPr>
            <w:tcW w:w="1187" w:type="pct"/>
            <w:vMerge w:val="restart"/>
            <w:shd w:val="clear" w:color="auto" w:fill="auto"/>
            <w:noWrap/>
            <w:vAlign w:val="center"/>
          </w:tcPr>
          <w:p w14:paraId="6A5245D4" w14:textId="3EB50873" w:rsidR="00440AC7" w:rsidRPr="009F78FC" w:rsidRDefault="00440AC7" w:rsidP="00440AC7">
            <w:pPr>
              <w:spacing w:after="0"/>
              <w:rPr>
                <w:rFonts w:eastAsia="Times New Roman" w:cs="Arial"/>
                <w:color w:val="000000"/>
                <w:sz w:val="20"/>
                <w:szCs w:val="20"/>
              </w:rPr>
            </w:pPr>
            <w:r w:rsidRPr="009F78FC">
              <w:rPr>
                <w:rFonts w:cs="Arial"/>
                <w:color w:val="000000"/>
                <w:sz w:val="20"/>
                <w:szCs w:val="20"/>
              </w:rPr>
              <w:t>Blue Line</w:t>
            </w:r>
          </w:p>
        </w:tc>
        <w:tc>
          <w:tcPr>
            <w:tcW w:w="2615" w:type="pct"/>
            <w:shd w:val="clear" w:color="auto" w:fill="auto"/>
            <w:vAlign w:val="center"/>
          </w:tcPr>
          <w:p w14:paraId="4DD5E56B" w14:textId="5823CE51" w:rsidR="00440AC7" w:rsidRPr="009F78FC" w:rsidRDefault="00440AC7" w:rsidP="00440AC7">
            <w:pPr>
              <w:spacing w:after="0"/>
              <w:rPr>
                <w:rFonts w:eastAsia="Times New Roman" w:cs="Arial"/>
                <w:color w:val="000000"/>
                <w:sz w:val="20"/>
                <w:szCs w:val="20"/>
              </w:rPr>
            </w:pPr>
            <w:r w:rsidRPr="009F78FC">
              <w:rPr>
                <w:rFonts w:cs="Arial"/>
                <w:color w:val="000000"/>
                <w:sz w:val="20"/>
                <w:szCs w:val="20"/>
              </w:rPr>
              <w:t xml:space="preserve">Existing “Entering Zone” sign on north end of town south of Happy Camp Rd heading north. </w:t>
            </w:r>
          </w:p>
        </w:tc>
        <w:tc>
          <w:tcPr>
            <w:tcW w:w="1198" w:type="pct"/>
            <w:shd w:val="clear" w:color="auto" w:fill="auto"/>
            <w:noWrap/>
            <w:vAlign w:val="center"/>
          </w:tcPr>
          <w:p w14:paraId="20567D3D" w14:textId="0DBE9301" w:rsidR="00440AC7" w:rsidRPr="009F78FC" w:rsidRDefault="00F12F52" w:rsidP="00440AC7">
            <w:pPr>
              <w:spacing w:after="0"/>
              <w:rPr>
                <w:rFonts w:eastAsia="Times New Roman" w:cs="Arial"/>
                <w:color w:val="000000"/>
                <w:sz w:val="20"/>
                <w:szCs w:val="20"/>
              </w:rPr>
            </w:pPr>
            <w:hyperlink r:id="rId8" w:history="1">
              <w:r w:rsidR="00440AC7" w:rsidRPr="009F78FC">
                <w:rPr>
                  <w:rStyle w:val="Hyperlink"/>
                  <w:rFonts w:eastAsia="Times New Roman" w:cs="Arial"/>
                  <w:sz w:val="20"/>
                  <w:szCs w:val="20"/>
                </w:rPr>
                <w:t>45.43863, -123.95</w:t>
              </w:r>
            </w:hyperlink>
          </w:p>
        </w:tc>
      </w:tr>
      <w:tr w:rsidR="00440AC7" w:rsidRPr="00B43DCA" w14:paraId="2515F1B5" w14:textId="77777777" w:rsidTr="00440AC7">
        <w:trPr>
          <w:trHeight w:val="300"/>
        </w:trPr>
        <w:tc>
          <w:tcPr>
            <w:tcW w:w="1187" w:type="pct"/>
            <w:vMerge/>
            <w:shd w:val="clear" w:color="auto" w:fill="auto"/>
            <w:noWrap/>
            <w:vAlign w:val="center"/>
          </w:tcPr>
          <w:p w14:paraId="5A3A687E" w14:textId="77777777" w:rsidR="00440AC7" w:rsidRPr="009F78FC" w:rsidRDefault="00440AC7" w:rsidP="00440AC7">
            <w:pPr>
              <w:spacing w:after="0"/>
              <w:rPr>
                <w:rFonts w:cs="Arial"/>
                <w:color w:val="000000"/>
                <w:sz w:val="20"/>
                <w:szCs w:val="20"/>
              </w:rPr>
            </w:pPr>
          </w:p>
        </w:tc>
        <w:tc>
          <w:tcPr>
            <w:tcW w:w="2615" w:type="pct"/>
            <w:shd w:val="clear" w:color="auto" w:fill="auto"/>
            <w:vAlign w:val="center"/>
          </w:tcPr>
          <w:p w14:paraId="0DC79FB7" w14:textId="6790BAAF" w:rsidR="00440AC7" w:rsidRPr="009F78FC" w:rsidRDefault="00440AC7" w:rsidP="00440AC7">
            <w:pPr>
              <w:spacing w:after="0"/>
              <w:rPr>
                <w:rFonts w:cs="Arial"/>
                <w:color w:val="000000"/>
                <w:sz w:val="20"/>
                <w:szCs w:val="20"/>
              </w:rPr>
            </w:pPr>
            <w:r w:rsidRPr="009F78FC">
              <w:rPr>
                <w:rFonts w:cs="Arial"/>
                <w:color w:val="000000"/>
                <w:sz w:val="20"/>
                <w:szCs w:val="20"/>
              </w:rPr>
              <w:t xml:space="preserve">Existing “Entering/Leaving Zone” sign (two signs) on Netarts Highway west of Deer Ridge Rd. </w:t>
            </w:r>
          </w:p>
        </w:tc>
        <w:tc>
          <w:tcPr>
            <w:tcW w:w="1198" w:type="pct"/>
            <w:shd w:val="clear" w:color="auto" w:fill="auto"/>
            <w:noWrap/>
            <w:vAlign w:val="center"/>
          </w:tcPr>
          <w:p w14:paraId="3E46DF36" w14:textId="0E379CE2" w:rsidR="00440AC7" w:rsidRPr="009F78FC" w:rsidRDefault="00F12F52" w:rsidP="00440AC7">
            <w:pPr>
              <w:spacing w:after="0"/>
              <w:rPr>
                <w:rFonts w:cs="Arial"/>
                <w:color w:val="000000"/>
                <w:sz w:val="20"/>
                <w:szCs w:val="20"/>
              </w:rPr>
            </w:pPr>
            <w:hyperlink r:id="rId9" w:history="1">
              <w:r w:rsidR="00440AC7" w:rsidRPr="009F78FC">
                <w:rPr>
                  <w:rStyle w:val="Hyperlink"/>
                  <w:rFonts w:cs="Arial"/>
                  <w:sz w:val="20"/>
                  <w:szCs w:val="20"/>
                </w:rPr>
                <w:t>45.44152, -123.888</w:t>
              </w:r>
            </w:hyperlink>
          </w:p>
        </w:tc>
      </w:tr>
      <w:tr w:rsidR="00440AC7" w:rsidRPr="00B43DCA" w14:paraId="4672FB76" w14:textId="77777777" w:rsidTr="00440AC7">
        <w:trPr>
          <w:trHeight w:val="300"/>
        </w:trPr>
        <w:tc>
          <w:tcPr>
            <w:tcW w:w="1187" w:type="pct"/>
            <w:vMerge w:val="restart"/>
            <w:shd w:val="clear" w:color="auto" w:fill="auto"/>
            <w:noWrap/>
            <w:vAlign w:val="center"/>
          </w:tcPr>
          <w:p w14:paraId="12C29292" w14:textId="4211E6D7" w:rsidR="00440AC7" w:rsidRPr="009F78FC" w:rsidRDefault="00440AC7" w:rsidP="00440AC7">
            <w:pPr>
              <w:spacing w:after="0"/>
              <w:rPr>
                <w:rFonts w:cs="Arial"/>
                <w:color w:val="000000"/>
                <w:sz w:val="20"/>
                <w:szCs w:val="20"/>
              </w:rPr>
            </w:pPr>
            <w:r w:rsidRPr="009F78FC">
              <w:rPr>
                <w:rFonts w:cs="Arial"/>
                <w:color w:val="000000"/>
                <w:sz w:val="20"/>
                <w:szCs w:val="20"/>
              </w:rPr>
              <w:t>Route Sign</w:t>
            </w:r>
          </w:p>
        </w:tc>
        <w:tc>
          <w:tcPr>
            <w:tcW w:w="2615" w:type="pct"/>
            <w:shd w:val="clear" w:color="auto" w:fill="auto"/>
            <w:vAlign w:val="center"/>
          </w:tcPr>
          <w:p w14:paraId="4D7D9B4B" w14:textId="0C6BEA75" w:rsidR="00440AC7" w:rsidRPr="009F78FC" w:rsidRDefault="00440AC7" w:rsidP="00440AC7">
            <w:pPr>
              <w:spacing w:after="0"/>
              <w:rPr>
                <w:rFonts w:eastAsia="Times New Roman" w:cs="Arial"/>
                <w:color w:val="000000"/>
                <w:sz w:val="20"/>
                <w:szCs w:val="20"/>
              </w:rPr>
            </w:pPr>
            <w:r w:rsidRPr="009F78FC">
              <w:rPr>
                <w:rFonts w:cs="Arial"/>
                <w:color w:val="000000"/>
                <w:sz w:val="20"/>
                <w:szCs w:val="20"/>
              </w:rPr>
              <w:t xml:space="preserve">Existing route sign on Netarts Highway pointing north onto Ocean Highlands Pkwy.  </w:t>
            </w:r>
          </w:p>
        </w:tc>
        <w:tc>
          <w:tcPr>
            <w:tcW w:w="1198" w:type="pct"/>
            <w:shd w:val="clear" w:color="auto" w:fill="auto"/>
            <w:noWrap/>
            <w:vAlign w:val="center"/>
          </w:tcPr>
          <w:p w14:paraId="66BB652F" w14:textId="6731BDD4" w:rsidR="00440AC7" w:rsidRPr="009F78FC" w:rsidRDefault="00F12F52" w:rsidP="00440AC7">
            <w:pPr>
              <w:spacing w:after="0"/>
              <w:rPr>
                <w:rFonts w:eastAsia="Times New Roman" w:cs="Arial"/>
                <w:color w:val="000000"/>
                <w:sz w:val="20"/>
                <w:szCs w:val="20"/>
              </w:rPr>
            </w:pPr>
            <w:hyperlink r:id="rId10" w:history="1">
              <w:r w:rsidR="00440AC7" w:rsidRPr="009F78FC">
                <w:rPr>
                  <w:rStyle w:val="Hyperlink"/>
                  <w:rFonts w:cs="Arial"/>
                  <w:sz w:val="20"/>
                  <w:szCs w:val="20"/>
                </w:rPr>
                <w:t>45.42969, -123.935</w:t>
              </w:r>
            </w:hyperlink>
          </w:p>
        </w:tc>
      </w:tr>
      <w:tr w:rsidR="00440AC7" w:rsidRPr="00B43DCA" w14:paraId="2EE3F379" w14:textId="77777777" w:rsidTr="00440AC7">
        <w:trPr>
          <w:trHeight w:val="20"/>
        </w:trPr>
        <w:tc>
          <w:tcPr>
            <w:tcW w:w="1187" w:type="pct"/>
            <w:vMerge/>
            <w:shd w:val="clear" w:color="auto" w:fill="auto"/>
            <w:noWrap/>
            <w:vAlign w:val="center"/>
          </w:tcPr>
          <w:p w14:paraId="48D7F9F4" w14:textId="039D2A5A" w:rsidR="00440AC7" w:rsidRPr="009F78FC" w:rsidRDefault="00440AC7" w:rsidP="00440AC7">
            <w:pPr>
              <w:spacing w:after="0"/>
              <w:rPr>
                <w:rFonts w:eastAsia="Times New Roman" w:cs="Arial"/>
                <w:color w:val="000000"/>
                <w:sz w:val="20"/>
                <w:szCs w:val="20"/>
              </w:rPr>
            </w:pPr>
          </w:p>
        </w:tc>
        <w:tc>
          <w:tcPr>
            <w:tcW w:w="2615" w:type="pct"/>
            <w:shd w:val="clear" w:color="auto" w:fill="auto"/>
            <w:vAlign w:val="center"/>
          </w:tcPr>
          <w:p w14:paraId="209CEC38" w14:textId="2738880F" w:rsidR="00440AC7" w:rsidRPr="009F78FC" w:rsidRDefault="00440AC7" w:rsidP="00440AC7">
            <w:pPr>
              <w:spacing w:after="0"/>
              <w:rPr>
                <w:rFonts w:eastAsia="Times New Roman" w:cs="Arial"/>
                <w:color w:val="000000"/>
                <w:sz w:val="20"/>
                <w:szCs w:val="20"/>
              </w:rPr>
            </w:pPr>
            <w:r w:rsidRPr="009F78FC">
              <w:rPr>
                <w:rFonts w:cs="Arial"/>
                <w:color w:val="000000"/>
                <w:sz w:val="20"/>
                <w:szCs w:val="20"/>
              </w:rPr>
              <w:t xml:space="preserve">Existing route sign on Netarts Highway pointing east onto Holly Heights Ave. </w:t>
            </w:r>
          </w:p>
        </w:tc>
        <w:tc>
          <w:tcPr>
            <w:tcW w:w="1198" w:type="pct"/>
            <w:shd w:val="clear" w:color="auto" w:fill="auto"/>
            <w:noWrap/>
            <w:vAlign w:val="center"/>
          </w:tcPr>
          <w:p w14:paraId="3F1EED5F" w14:textId="5ECAE885" w:rsidR="00440AC7" w:rsidRPr="009F78FC" w:rsidRDefault="00F12F52" w:rsidP="00440AC7">
            <w:pPr>
              <w:spacing w:after="0"/>
              <w:rPr>
                <w:rFonts w:eastAsia="Times New Roman" w:cs="Arial"/>
                <w:color w:val="000000"/>
                <w:sz w:val="20"/>
                <w:szCs w:val="20"/>
              </w:rPr>
            </w:pPr>
            <w:hyperlink r:id="rId11" w:history="1">
              <w:r w:rsidR="00440AC7" w:rsidRPr="009F78FC">
                <w:rPr>
                  <w:rStyle w:val="Hyperlink"/>
                  <w:rFonts w:cs="Arial"/>
                  <w:sz w:val="20"/>
                  <w:szCs w:val="20"/>
                </w:rPr>
                <w:t>45.43523, -123.946</w:t>
              </w:r>
            </w:hyperlink>
          </w:p>
        </w:tc>
      </w:tr>
      <w:tr w:rsidR="00440AC7" w:rsidRPr="00B43DCA" w14:paraId="6AF7BACB" w14:textId="77777777" w:rsidTr="00440AC7">
        <w:trPr>
          <w:trHeight w:val="20"/>
        </w:trPr>
        <w:tc>
          <w:tcPr>
            <w:tcW w:w="1187" w:type="pct"/>
            <w:vMerge/>
            <w:shd w:val="clear" w:color="auto" w:fill="auto"/>
            <w:noWrap/>
            <w:vAlign w:val="center"/>
          </w:tcPr>
          <w:p w14:paraId="11B99249" w14:textId="3F6E638F" w:rsidR="00440AC7" w:rsidRPr="009F78FC" w:rsidRDefault="00440AC7" w:rsidP="00440AC7">
            <w:pPr>
              <w:spacing w:after="0"/>
              <w:rPr>
                <w:rFonts w:eastAsia="Times New Roman" w:cs="Arial"/>
                <w:color w:val="000000"/>
                <w:sz w:val="20"/>
                <w:szCs w:val="20"/>
              </w:rPr>
            </w:pPr>
          </w:p>
        </w:tc>
        <w:tc>
          <w:tcPr>
            <w:tcW w:w="2615" w:type="pct"/>
            <w:shd w:val="clear" w:color="auto" w:fill="auto"/>
            <w:vAlign w:val="center"/>
          </w:tcPr>
          <w:p w14:paraId="172DAE73" w14:textId="3219C67A" w:rsidR="00440AC7" w:rsidRPr="009F78FC" w:rsidRDefault="00440AC7" w:rsidP="00440AC7">
            <w:pPr>
              <w:spacing w:after="0"/>
              <w:rPr>
                <w:rFonts w:eastAsia="Times New Roman" w:cs="Arial"/>
                <w:color w:val="000000"/>
                <w:sz w:val="20"/>
                <w:szCs w:val="20"/>
              </w:rPr>
            </w:pPr>
            <w:r w:rsidRPr="009F78FC">
              <w:rPr>
                <w:rFonts w:cs="Arial"/>
                <w:color w:val="000000"/>
                <w:sz w:val="20"/>
                <w:szCs w:val="20"/>
              </w:rPr>
              <w:t xml:space="preserve">Existing route sign on Netarts Highway pointing east onto Phelps Ave. </w:t>
            </w:r>
          </w:p>
        </w:tc>
        <w:tc>
          <w:tcPr>
            <w:tcW w:w="1198" w:type="pct"/>
            <w:shd w:val="clear" w:color="auto" w:fill="auto"/>
            <w:noWrap/>
            <w:vAlign w:val="center"/>
          </w:tcPr>
          <w:p w14:paraId="4E8A2088" w14:textId="3010A78E" w:rsidR="00440AC7" w:rsidRPr="009F78FC" w:rsidRDefault="00F12F52" w:rsidP="00440AC7">
            <w:pPr>
              <w:spacing w:after="0"/>
              <w:rPr>
                <w:rFonts w:eastAsia="Times New Roman" w:cs="Arial"/>
                <w:color w:val="000000"/>
                <w:sz w:val="20"/>
                <w:szCs w:val="20"/>
              </w:rPr>
            </w:pPr>
            <w:hyperlink r:id="rId12" w:history="1">
              <w:r w:rsidR="00440AC7" w:rsidRPr="009F78FC">
                <w:rPr>
                  <w:rStyle w:val="Hyperlink"/>
                  <w:rFonts w:cs="Arial"/>
                  <w:sz w:val="20"/>
                  <w:szCs w:val="20"/>
                </w:rPr>
                <w:t>45.43678, -123.947</w:t>
              </w:r>
            </w:hyperlink>
          </w:p>
        </w:tc>
      </w:tr>
      <w:tr w:rsidR="00440AC7" w:rsidRPr="00B43DCA" w14:paraId="3754AEE5" w14:textId="77777777" w:rsidTr="00440AC7">
        <w:trPr>
          <w:trHeight w:val="537"/>
        </w:trPr>
        <w:tc>
          <w:tcPr>
            <w:tcW w:w="1187" w:type="pct"/>
            <w:vMerge/>
            <w:shd w:val="clear" w:color="auto" w:fill="auto"/>
            <w:noWrap/>
            <w:vAlign w:val="center"/>
          </w:tcPr>
          <w:p w14:paraId="00B50CCA" w14:textId="08EE4CE1" w:rsidR="00440AC7" w:rsidRPr="009F78FC" w:rsidRDefault="00440AC7" w:rsidP="00440AC7">
            <w:pPr>
              <w:spacing w:after="0"/>
              <w:rPr>
                <w:rFonts w:eastAsia="Times New Roman" w:cs="Arial"/>
                <w:color w:val="000000"/>
                <w:sz w:val="20"/>
                <w:szCs w:val="20"/>
              </w:rPr>
            </w:pPr>
          </w:p>
        </w:tc>
        <w:tc>
          <w:tcPr>
            <w:tcW w:w="2615" w:type="pct"/>
            <w:shd w:val="clear" w:color="auto" w:fill="auto"/>
            <w:vAlign w:val="center"/>
          </w:tcPr>
          <w:p w14:paraId="3CB85469" w14:textId="138DD97A" w:rsidR="00440AC7" w:rsidRPr="009F78FC" w:rsidRDefault="00440AC7" w:rsidP="00440AC7">
            <w:pPr>
              <w:spacing w:after="0"/>
              <w:rPr>
                <w:rFonts w:eastAsia="Times New Roman" w:cs="Arial"/>
                <w:color w:val="000000"/>
                <w:sz w:val="20"/>
                <w:szCs w:val="20"/>
              </w:rPr>
            </w:pPr>
            <w:r w:rsidRPr="009F78FC">
              <w:rPr>
                <w:rFonts w:cs="Arial"/>
                <w:color w:val="000000"/>
                <w:sz w:val="20"/>
                <w:szCs w:val="20"/>
              </w:rPr>
              <w:t xml:space="preserve">Existing route sign pointing south on Happy Camp Rd onto Netarts Highway. </w:t>
            </w:r>
          </w:p>
        </w:tc>
        <w:tc>
          <w:tcPr>
            <w:tcW w:w="1198" w:type="pct"/>
            <w:shd w:val="clear" w:color="auto" w:fill="auto"/>
            <w:noWrap/>
            <w:vAlign w:val="center"/>
          </w:tcPr>
          <w:p w14:paraId="068B0E60" w14:textId="35B4E7E7" w:rsidR="00440AC7" w:rsidRPr="009F78FC" w:rsidRDefault="00F12F52" w:rsidP="00440AC7">
            <w:pPr>
              <w:spacing w:after="0"/>
              <w:rPr>
                <w:rFonts w:eastAsia="Times New Roman" w:cs="Arial"/>
                <w:color w:val="000000"/>
                <w:sz w:val="20"/>
                <w:szCs w:val="20"/>
              </w:rPr>
            </w:pPr>
            <w:hyperlink r:id="rId13" w:history="1">
              <w:r w:rsidR="00440AC7" w:rsidRPr="009F78FC">
                <w:rPr>
                  <w:rStyle w:val="Hyperlink"/>
                  <w:rFonts w:cs="Arial"/>
                  <w:sz w:val="20"/>
                  <w:szCs w:val="20"/>
                </w:rPr>
                <w:t>45.43854, -123.95</w:t>
              </w:r>
            </w:hyperlink>
          </w:p>
        </w:tc>
      </w:tr>
      <w:tr w:rsidR="00440AC7" w:rsidRPr="00B43DCA" w14:paraId="32FD50E2" w14:textId="77777777" w:rsidTr="00440AC7">
        <w:trPr>
          <w:trHeight w:val="20"/>
        </w:trPr>
        <w:tc>
          <w:tcPr>
            <w:tcW w:w="1187" w:type="pct"/>
            <w:shd w:val="clear" w:color="auto" w:fill="auto"/>
            <w:noWrap/>
            <w:vAlign w:val="center"/>
          </w:tcPr>
          <w:p w14:paraId="7C5AD1EE" w14:textId="443854B8" w:rsidR="00440AC7" w:rsidRPr="009F78FC" w:rsidRDefault="00440AC7" w:rsidP="00440AC7">
            <w:pPr>
              <w:spacing w:after="0"/>
              <w:rPr>
                <w:rFonts w:eastAsia="Times New Roman" w:cs="Arial"/>
                <w:color w:val="000000"/>
                <w:sz w:val="20"/>
                <w:szCs w:val="20"/>
              </w:rPr>
            </w:pPr>
            <w:r w:rsidRPr="009F78FC">
              <w:rPr>
                <w:rFonts w:cs="Arial"/>
                <w:color w:val="000000"/>
                <w:sz w:val="20"/>
                <w:szCs w:val="20"/>
              </w:rPr>
              <w:t>Vertical Evacuation</w:t>
            </w:r>
          </w:p>
        </w:tc>
        <w:tc>
          <w:tcPr>
            <w:tcW w:w="2615" w:type="pct"/>
            <w:shd w:val="clear" w:color="auto" w:fill="auto"/>
            <w:vAlign w:val="center"/>
          </w:tcPr>
          <w:p w14:paraId="4334A4A1" w14:textId="30A57725" w:rsidR="00440AC7" w:rsidRPr="009F78FC" w:rsidRDefault="00440AC7" w:rsidP="00440AC7">
            <w:pPr>
              <w:spacing w:after="0"/>
              <w:rPr>
                <w:rFonts w:eastAsia="Times New Roman" w:cs="Arial"/>
                <w:color w:val="000000"/>
                <w:sz w:val="20"/>
                <w:szCs w:val="20"/>
              </w:rPr>
            </w:pPr>
            <w:r w:rsidRPr="009F78FC">
              <w:rPr>
                <w:rFonts w:cs="Arial"/>
                <w:color w:val="000000"/>
                <w:sz w:val="20"/>
                <w:szCs w:val="20"/>
              </w:rPr>
              <w:t xml:space="preserve">Existing dune hill near Netarts Highway that could serve as vertical evacuation route to high ground. </w:t>
            </w:r>
          </w:p>
        </w:tc>
        <w:tc>
          <w:tcPr>
            <w:tcW w:w="1198" w:type="pct"/>
            <w:shd w:val="clear" w:color="auto" w:fill="auto"/>
            <w:noWrap/>
            <w:vAlign w:val="center"/>
          </w:tcPr>
          <w:p w14:paraId="559C7DD8" w14:textId="42C97298" w:rsidR="00440AC7" w:rsidRPr="009F78FC" w:rsidRDefault="00F12F52" w:rsidP="00440AC7">
            <w:pPr>
              <w:spacing w:after="0"/>
              <w:rPr>
                <w:rFonts w:eastAsia="Times New Roman" w:cs="Arial"/>
                <w:color w:val="000000"/>
                <w:sz w:val="20"/>
                <w:szCs w:val="20"/>
              </w:rPr>
            </w:pPr>
            <w:hyperlink r:id="rId14" w:history="1">
              <w:r w:rsidR="00440AC7" w:rsidRPr="009F78FC">
                <w:rPr>
                  <w:rStyle w:val="Hyperlink"/>
                  <w:rFonts w:cs="Arial"/>
                  <w:sz w:val="20"/>
                  <w:szCs w:val="20"/>
                </w:rPr>
                <w:t>45.44121, -123.957</w:t>
              </w:r>
            </w:hyperlink>
          </w:p>
        </w:tc>
      </w:tr>
    </w:tbl>
    <w:p w14:paraId="0F26BD05" w14:textId="006F3378" w:rsidR="00B779D2" w:rsidRDefault="00B779D2" w:rsidP="003402BA"/>
    <w:p w14:paraId="45162D14" w14:textId="3077900C" w:rsidR="00EA57FB" w:rsidRDefault="00EA57FB" w:rsidP="003402BA"/>
    <w:p w14:paraId="75DDF2C0" w14:textId="5EB69A26" w:rsidR="00440AC7" w:rsidRDefault="00440AC7" w:rsidP="003402BA"/>
    <w:p w14:paraId="1E447AF3" w14:textId="35DFCC8E" w:rsidR="00440AC7" w:rsidRDefault="00440AC7" w:rsidP="003402BA"/>
    <w:p w14:paraId="65B73BD9" w14:textId="77777777" w:rsidR="009F78FC" w:rsidRDefault="009F78FC" w:rsidP="003402BA"/>
    <w:p w14:paraId="4E3E7651" w14:textId="0F78272A" w:rsidR="003402BA" w:rsidRDefault="003402BA" w:rsidP="00E07E02">
      <w:pPr>
        <w:pStyle w:val="ListofFigures"/>
      </w:pPr>
      <w:bookmarkStart w:id="9" w:name="_Toc530395574"/>
      <w:r>
        <w:lastRenderedPageBreak/>
        <w:t>Figure 1</w:t>
      </w:r>
      <w:r>
        <w:tab/>
        <w:t>Existing Evacuation Signage</w:t>
      </w:r>
      <w:bookmarkEnd w:id="9"/>
      <w:r w:rsidR="002F2907">
        <w:t xml:space="preserve"> </w:t>
      </w:r>
    </w:p>
    <w:p w14:paraId="006DAD00" w14:textId="0B63D7AC" w:rsidR="002F2907" w:rsidRPr="00F96F05" w:rsidRDefault="00EA57FB" w:rsidP="00EA57FB">
      <w:pPr>
        <w:jc w:val="center"/>
      </w:pPr>
      <w:r>
        <w:rPr>
          <w:noProof/>
        </w:rPr>
        <w:drawing>
          <wp:inline distT="0" distB="0" distL="0" distR="0" wp14:anchorId="5A198192" wp14:editId="5367D307">
            <wp:extent cx="5934075" cy="7686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r w:rsidR="009B26B7">
        <w:t xml:space="preserve"> </w:t>
      </w:r>
    </w:p>
    <w:p w14:paraId="4D4DEB4D" w14:textId="77777777" w:rsidR="003402BA" w:rsidRDefault="003402BA" w:rsidP="003402BA">
      <w:pPr>
        <w:pStyle w:val="Heading4"/>
      </w:pPr>
      <w:r>
        <w:lastRenderedPageBreak/>
        <w:t>Evacuation Speeds</w:t>
      </w:r>
    </w:p>
    <w:p w14:paraId="0B035728" w14:textId="618DC439" w:rsidR="002F2907" w:rsidRPr="00E07E02" w:rsidRDefault="005B1823" w:rsidP="00E07E02">
      <w:pPr>
        <w:rPr>
          <w:rFonts w:asciiTheme="minorHAnsi" w:hAnsiTheme="minorHAnsi"/>
          <w:sz w:val="22"/>
        </w:rPr>
      </w:pPr>
      <w:bookmarkStart w:id="10" w:name="_Toc530395575"/>
      <w:r w:rsidRPr="00EA57FB">
        <w:t xml:space="preserve">Evacuation speeds required to reach safety range </w:t>
      </w:r>
      <w:r w:rsidR="006B1418" w:rsidRPr="00EA57FB">
        <w:t xml:space="preserve">from </w:t>
      </w:r>
      <w:r w:rsidR="00E07E02" w:rsidRPr="00EA57FB">
        <w:t>a</w:t>
      </w:r>
      <w:r w:rsidRPr="00EA57FB">
        <w:t xml:space="preserve"> </w:t>
      </w:r>
      <w:r w:rsidR="00EA57FB" w:rsidRPr="00EA57FB">
        <w:t>slow walk to walk in much of Netarts</w:t>
      </w:r>
      <w:r w:rsidR="00E07E02" w:rsidRPr="00EA57FB">
        <w:t>.</w:t>
      </w:r>
      <w:r w:rsidR="006B1418" w:rsidRPr="00EA57FB">
        <w:t xml:space="preserve"> Evacuation speeds </w:t>
      </w:r>
      <w:r w:rsidR="00EA57FB" w:rsidRPr="00EA57FB">
        <w:t xml:space="preserve">along Whiskey Creek Rd along Netarts Bay may require a fast walk in the central vicinity. </w:t>
      </w:r>
      <w:r w:rsidR="00E07E02">
        <w:t xml:space="preserve"> </w:t>
      </w:r>
    </w:p>
    <w:p w14:paraId="3F5A1DAA" w14:textId="77777777" w:rsidR="002F2907" w:rsidRDefault="002F2907" w:rsidP="002F2907">
      <w:pPr>
        <w:pStyle w:val="ListofFigures"/>
      </w:pPr>
    </w:p>
    <w:p w14:paraId="56D6AF52" w14:textId="7E3A6DEB" w:rsidR="003402BA" w:rsidRPr="002F2907" w:rsidRDefault="003402BA" w:rsidP="006B1418">
      <w:pPr>
        <w:pStyle w:val="ListofFigures"/>
      </w:pPr>
      <w:r>
        <w:t xml:space="preserve">Figure </w:t>
      </w:r>
      <w:r w:rsidR="00EA57FB">
        <w:t>2</w:t>
      </w:r>
      <w:r w:rsidR="006B1418">
        <w:tab/>
      </w:r>
      <w:r>
        <w:t xml:space="preserve">Minimum Walking Speeds </w:t>
      </w:r>
      <w:bookmarkEnd w:id="10"/>
    </w:p>
    <w:p w14:paraId="3DB338D6" w14:textId="29DD761E" w:rsidR="006B1418" w:rsidRPr="002F2907" w:rsidRDefault="00EA57FB" w:rsidP="00EA57FB">
      <w:pPr>
        <w:jc w:val="center"/>
      </w:pPr>
      <w:r>
        <w:rPr>
          <w:noProof/>
        </w:rPr>
        <w:drawing>
          <wp:inline distT="0" distB="0" distL="0" distR="0" wp14:anchorId="78F68C8B" wp14:editId="376AE425">
            <wp:extent cx="5286375" cy="68476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0828" cy="6853448"/>
                    </a:xfrm>
                    <a:prstGeom prst="rect">
                      <a:avLst/>
                    </a:prstGeom>
                    <a:noFill/>
                    <a:ln>
                      <a:noFill/>
                    </a:ln>
                  </pic:spPr>
                </pic:pic>
              </a:graphicData>
            </a:graphic>
          </wp:inline>
        </w:drawing>
      </w:r>
    </w:p>
    <w:p w14:paraId="0510B62F" w14:textId="6459AB84" w:rsidR="003402BA" w:rsidRDefault="003402BA" w:rsidP="002F2907">
      <w:pPr>
        <w:pStyle w:val="Heading4"/>
        <w:ind w:left="0" w:firstLine="0"/>
      </w:pPr>
      <w:r>
        <w:lastRenderedPageBreak/>
        <w:t>Critical Facilities</w:t>
      </w:r>
    </w:p>
    <w:p w14:paraId="503D5EF8" w14:textId="435CCDD1" w:rsidR="005B1823" w:rsidRDefault="00EA57FB" w:rsidP="005B1823">
      <w:pPr>
        <w:rPr>
          <w:rFonts w:asciiTheme="minorHAnsi" w:hAnsiTheme="minorHAnsi"/>
          <w:sz w:val="22"/>
        </w:rPr>
      </w:pPr>
      <w:r>
        <w:t xml:space="preserve">No critical facilities exist within the inundation zone. </w:t>
      </w:r>
    </w:p>
    <w:p w14:paraId="784152F0" w14:textId="77777777" w:rsidR="003402BA" w:rsidRDefault="003402BA" w:rsidP="003402BA">
      <w:pPr>
        <w:pStyle w:val="Heading4"/>
      </w:pPr>
      <w:r>
        <w:t>Conclusions</w:t>
      </w:r>
    </w:p>
    <w:p w14:paraId="57369267" w14:textId="6AD35F46" w:rsidR="006B1418" w:rsidRPr="00BE1A75" w:rsidRDefault="00EA57FB" w:rsidP="006B1418">
      <w:bookmarkStart w:id="11" w:name="_Toc524422849"/>
      <w:bookmarkStart w:id="12" w:name="_Toc524425748"/>
      <w:r>
        <w:t xml:space="preserve">The Netarts community benefits from relatively </w:t>
      </w:r>
      <w:r w:rsidR="00C13A4B">
        <w:t xml:space="preserve">ample high ground, which require relatively slow evacuation speeds. However, large swaths of area reside within the inundation zone and the community would benefit from added wayfinding investments.  </w:t>
      </w:r>
    </w:p>
    <w:p w14:paraId="155089C9" w14:textId="77777777" w:rsidR="005B1823" w:rsidRDefault="005B1823" w:rsidP="00D03C38"/>
    <w:p w14:paraId="6D291965" w14:textId="7AA48A0A" w:rsidR="005B1823" w:rsidRDefault="005B1823" w:rsidP="00D03C38">
      <w:pPr>
        <w:sectPr w:rsidR="005B1823" w:rsidSect="002A51DE">
          <w:headerReference w:type="default" r:id="rId17"/>
          <w:footerReference w:type="default" r:id="rId18"/>
          <w:pgSz w:w="12240" w:h="15840"/>
          <w:pgMar w:top="1440" w:right="1440" w:bottom="1440" w:left="1440" w:header="720" w:footer="720" w:gutter="0"/>
          <w:cols w:space="720"/>
          <w:docGrid w:linePitch="360"/>
        </w:sectPr>
      </w:pPr>
    </w:p>
    <w:p w14:paraId="115202E0" w14:textId="6B63A06A" w:rsidR="003402BA" w:rsidRDefault="00D03C38" w:rsidP="00D03C38">
      <w:pPr>
        <w:pStyle w:val="Heading1"/>
      </w:pPr>
      <w:bookmarkStart w:id="13" w:name="_Toc12009210"/>
      <w:r>
        <w:lastRenderedPageBreak/>
        <w:t>3</w:t>
      </w:r>
      <w:r>
        <w:tab/>
      </w:r>
      <w:r w:rsidR="003402BA" w:rsidRPr="00C8400C">
        <w:t>Evacuation Improvements Project Identification</w:t>
      </w:r>
      <w:bookmarkEnd w:id="11"/>
      <w:bookmarkEnd w:id="12"/>
      <w:bookmarkEnd w:id="13"/>
      <w:r w:rsidR="003402BA" w:rsidRPr="00C8400C">
        <w:t xml:space="preserve"> </w:t>
      </w:r>
    </w:p>
    <w:p w14:paraId="7B95C701" w14:textId="6092CF4B" w:rsidR="003402BA" w:rsidRPr="00AB14D1" w:rsidRDefault="00E64D2D" w:rsidP="00E64D2D">
      <w:pPr>
        <w:pStyle w:val="Heading2"/>
      </w:pPr>
      <w:bookmarkStart w:id="14" w:name="_Toc12009211"/>
      <w:r>
        <w:t>3.1</w:t>
      </w:r>
      <w:r>
        <w:tab/>
      </w:r>
      <w:r w:rsidR="00D343F7" w:rsidRPr="000E0E37">
        <w:t>Wayfinding</w:t>
      </w:r>
      <w:bookmarkEnd w:id="14"/>
    </w:p>
    <w:p w14:paraId="32141C44" w14:textId="77777777" w:rsidR="003402BA" w:rsidRPr="007511A0" w:rsidRDefault="003402BA" w:rsidP="003402BA">
      <w:pPr>
        <w:pStyle w:val="Heading4"/>
        <w:ind w:left="0" w:firstLine="0"/>
      </w:pPr>
      <w:r>
        <w:t xml:space="preserve">The following wayfinding projects have been grouped together under a singular problem statement, as they all attempt to solve a similar issue. </w:t>
      </w:r>
    </w:p>
    <w:p w14:paraId="488D21F0" w14:textId="77777777" w:rsidR="003402BA" w:rsidRPr="009E582F" w:rsidRDefault="003402BA" w:rsidP="003402BA">
      <w:pPr>
        <w:rPr>
          <w:u w:val="single"/>
        </w:rPr>
      </w:pPr>
      <w:r w:rsidRPr="009E582F">
        <w:rPr>
          <w:u w:val="single"/>
        </w:rPr>
        <w:t>Problem Statement:</w:t>
      </w:r>
      <w:r w:rsidRPr="00814531">
        <w:t xml:space="preserve"> </w:t>
      </w:r>
      <w:r w:rsidRPr="009E582F">
        <w:t>Limited existing signage</w:t>
      </w:r>
      <w:r>
        <w:t xml:space="preserve"> and knowledge of priority evacuation routes</w:t>
      </w:r>
      <w:r w:rsidRPr="009E582F">
        <w:t xml:space="preserve"> may present difficulty to residents and visitors in evacuating</w:t>
      </w:r>
      <w:r>
        <w:t xml:space="preserve"> from</w:t>
      </w:r>
      <w:r w:rsidRPr="009E582F">
        <w:t xml:space="preserve"> the inundation zone.</w:t>
      </w:r>
      <w:r w:rsidRPr="009E582F">
        <w:rPr>
          <w:u w:val="single"/>
        </w:rPr>
        <w:t xml:space="preserve"> </w:t>
      </w:r>
    </w:p>
    <w:p w14:paraId="736AA744" w14:textId="1F0A18DC" w:rsidR="003402BA" w:rsidRPr="002C6AED" w:rsidRDefault="003402BA" w:rsidP="002C6AED">
      <w:pPr>
        <w:rPr>
          <w:u w:val="single"/>
        </w:rPr>
      </w:pPr>
      <w:r w:rsidRPr="007511A0">
        <w:rPr>
          <w:u w:val="single"/>
        </w:rPr>
        <w:t xml:space="preserve">Prioritized Project Alternatives: </w:t>
      </w:r>
    </w:p>
    <w:tbl>
      <w:tblPr>
        <w:tblStyle w:val="TableGrid"/>
        <w:tblW w:w="0" w:type="auto"/>
        <w:tblLook w:val="06A0" w:firstRow="1" w:lastRow="0" w:firstColumn="1" w:lastColumn="0" w:noHBand="1" w:noVBand="1"/>
      </w:tblPr>
      <w:tblGrid>
        <w:gridCol w:w="936"/>
        <w:gridCol w:w="824"/>
        <w:gridCol w:w="5107"/>
        <w:gridCol w:w="1649"/>
        <w:gridCol w:w="928"/>
        <w:gridCol w:w="1320"/>
        <w:gridCol w:w="2186"/>
      </w:tblGrid>
      <w:tr w:rsidR="004206F9" w:rsidRPr="007C0448" w14:paraId="40F3E876" w14:textId="77777777" w:rsidTr="00D42C78">
        <w:tc>
          <w:tcPr>
            <w:tcW w:w="0" w:type="auto"/>
            <w:shd w:val="clear" w:color="auto" w:fill="17365D" w:themeFill="text2" w:themeFillShade="BF"/>
            <w:vAlign w:val="bottom"/>
          </w:tcPr>
          <w:p w14:paraId="0DA13F3E" w14:textId="77777777" w:rsidR="002C6AED" w:rsidRPr="001D14B7" w:rsidRDefault="002C6AED" w:rsidP="00C763B1">
            <w:pPr>
              <w:keepNext/>
              <w:keepLines/>
              <w:spacing w:before="40" w:after="40"/>
              <w:jc w:val="center"/>
              <w:rPr>
                <w:rFonts w:eastAsia="Arial" w:cs="Arial"/>
                <w:b/>
                <w:bCs/>
                <w:color w:val="FFFFFF" w:themeColor="background1"/>
                <w:sz w:val="20"/>
                <w:szCs w:val="20"/>
              </w:rPr>
            </w:pPr>
            <w:r>
              <w:rPr>
                <w:rFonts w:eastAsia="Arial" w:cs="Arial"/>
                <w:b/>
                <w:bCs/>
                <w:color w:val="FFFFFF" w:themeColor="background1"/>
                <w:sz w:val="20"/>
                <w:szCs w:val="20"/>
              </w:rPr>
              <w:t>Project ID</w:t>
            </w:r>
          </w:p>
        </w:tc>
        <w:tc>
          <w:tcPr>
            <w:tcW w:w="0" w:type="auto"/>
            <w:shd w:val="clear" w:color="auto" w:fill="17365D" w:themeFill="text2" w:themeFillShade="BF"/>
            <w:vAlign w:val="bottom"/>
          </w:tcPr>
          <w:p w14:paraId="7E03F680" w14:textId="77777777" w:rsidR="002C6AED" w:rsidRPr="00B43DCA" w:rsidRDefault="002C6AED" w:rsidP="00C763B1">
            <w:pPr>
              <w:keepNext/>
              <w:keepLines/>
              <w:spacing w:before="40" w:after="40"/>
              <w:rPr>
                <w:rFonts w:eastAsia="Arial" w:cs="Arial"/>
                <w:b/>
                <w:color w:val="FFFFFF" w:themeColor="background1"/>
                <w:sz w:val="20"/>
                <w:szCs w:val="20"/>
              </w:rPr>
            </w:pPr>
            <w:r w:rsidRPr="00B43DCA">
              <w:rPr>
                <w:rFonts w:eastAsia="Arial" w:cs="Arial"/>
                <w:b/>
                <w:color w:val="FFFFFF" w:themeColor="background1"/>
                <w:sz w:val="20"/>
                <w:szCs w:val="20"/>
              </w:rPr>
              <w:t>Type</w:t>
            </w:r>
          </w:p>
        </w:tc>
        <w:tc>
          <w:tcPr>
            <w:tcW w:w="0" w:type="auto"/>
            <w:shd w:val="clear" w:color="auto" w:fill="17365D" w:themeFill="text2" w:themeFillShade="BF"/>
            <w:vAlign w:val="bottom"/>
          </w:tcPr>
          <w:p w14:paraId="7914898D" w14:textId="45D74B9C" w:rsidR="002C6AED" w:rsidRPr="001D14B7" w:rsidRDefault="002C6AED" w:rsidP="00C763B1">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Description</w:t>
            </w:r>
          </w:p>
        </w:tc>
        <w:tc>
          <w:tcPr>
            <w:tcW w:w="0" w:type="auto"/>
            <w:shd w:val="clear" w:color="auto" w:fill="17365D" w:themeFill="text2" w:themeFillShade="BF"/>
            <w:vAlign w:val="bottom"/>
          </w:tcPr>
          <w:p w14:paraId="23EDEC92" w14:textId="77777777" w:rsidR="002C6AED" w:rsidRPr="001D14B7" w:rsidRDefault="002C6AED" w:rsidP="00C763B1">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Location</w:t>
            </w:r>
          </w:p>
        </w:tc>
        <w:tc>
          <w:tcPr>
            <w:tcW w:w="0" w:type="auto"/>
            <w:shd w:val="clear" w:color="auto" w:fill="17365D" w:themeFill="text2" w:themeFillShade="BF"/>
            <w:vAlign w:val="bottom"/>
          </w:tcPr>
          <w:p w14:paraId="79996ABD" w14:textId="77777777" w:rsidR="002C6AED" w:rsidRPr="001D14B7" w:rsidRDefault="002C6AED" w:rsidP="00C763B1">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Priority</w:t>
            </w:r>
          </w:p>
        </w:tc>
        <w:tc>
          <w:tcPr>
            <w:tcW w:w="0" w:type="auto"/>
            <w:shd w:val="clear" w:color="auto" w:fill="17365D" w:themeFill="text2" w:themeFillShade="BF"/>
            <w:vAlign w:val="bottom"/>
          </w:tcPr>
          <w:p w14:paraId="0DA0BC5D" w14:textId="77777777" w:rsidR="002C6AED" w:rsidRPr="001D14B7" w:rsidRDefault="002C6AED" w:rsidP="00C763B1">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Potential Project Partners</w:t>
            </w:r>
          </w:p>
        </w:tc>
        <w:tc>
          <w:tcPr>
            <w:tcW w:w="0" w:type="auto"/>
            <w:shd w:val="clear" w:color="auto" w:fill="17365D" w:themeFill="text2" w:themeFillShade="BF"/>
            <w:vAlign w:val="bottom"/>
          </w:tcPr>
          <w:p w14:paraId="0C349526" w14:textId="77777777" w:rsidR="002C6AED" w:rsidRPr="001D14B7" w:rsidRDefault="002C6AED" w:rsidP="00C763B1">
            <w:pPr>
              <w:keepNext/>
              <w:keepLines/>
              <w:spacing w:before="40" w:after="40"/>
              <w:jc w:val="center"/>
              <w:rPr>
                <w:rFonts w:eastAsia="Arial" w:cs="Arial"/>
                <w:b/>
                <w:bCs/>
                <w:color w:val="FFFFFF" w:themeColor="background1"/>
                <w:sz w:val="20"/>
                <w:szCs w:val="20"/>
              </w:rPr>
            </w:pPr>
            <w:r w:rsidRPr="001D14B7">
              <w:rPr>
                <w:rFonts w:eastAsia="Arial" w:cs="Arial"/>
                <w:b/>
                <w:bCs/>
                <w:color w:val="FFFFFF" w:themeColor="background1"/>
                <w:sz w:val="20"/>
                <w:szCs w:val="20"/>
              </w:rPr>
              <w:t>Estimated Cost</w:t>
            </w:r>
          </w:p>
        </w:tc>
      </w:tr>
      <w:tr w:rsidR="009F78FC" w:rsidRPr="007C0448" w14:paraId="5553E14D" w14:textId="77777777" w:rsidTr="00D42C78">
        <w:tc>
          <w:tcPr>
            <w:tcW w:w="0" w:type="auto"/>
            <w:vAlign w:val="bottom"/>
          </w:tcPr>
          <w:p w14:paraId="05AFA101" w14:textId="6FACE514" w:rsidR="009F78FC" w:rsidRPr="009F78FC" w:rsidRDefault="009F78FC" w:rsidP="00D42C78">
            <w:pPr>
              <w:spacing w:before="40" w:after="40" w:line="270" w:lineRule="atLeast"/>
              <w:rPr>
                <w:rFonts w:eastAsia="Arial" w:cs="Arial"/>
                <w:color w:val="000000" w:themeColor="text1"/>
                <w:sz w:val="20"/>
                <w:szCs w:val="20"/>
              </w:rPr>
            </w:pPr>
            <w:r w:rsidRPr="009F78FC">
              <w:rPr>
                <w:rFonts w:cs="Arial"/>
                <w:color w:val="000000"/>
                <w:sz w:val="20"/>
                <w:szCs w:val="20"/>
              </w:rPr>
              <w:t>416</w:t>
            </w:r>
          </w:p>
        </w:tc>
        <w:tc>
          <w:tcPr>
            <w:tcW w:w="0" w:type="auto"/>
            <w:vAlign w:val="bottom"/>
          </w:tcPr>
          <w:p w14:paraId="3DC058DD" w14:textId="4C533E92" w:rsidR="009F78FC" w:rsidRPr="009F78FC" w:rsidRDefault="009F78FC" w:rsidP="00D42C78">
            <w:pPr>
              <w:spacing w:before="40" w:after="40" w:line="270" w:lineRule="atLeast"/>
              <w:rPr>
                <w:rFonts w:eastAsia="Arial" w:cs="Arial"/>
                <w:color w:val="000000" w:themeColor="text1"/>
                <w:sz w:val="20"/>
                <w:szCs w:val="20"/>
              </w:rPr>
            </w:pPr>
            <w:r w:rsidRPr="009F78FC">
              <w:rPr>
                <w:rFonts w:cs="Arial"/>
                <w:color w:val="000000"/>
                <w:sz w:val="20"/>
                <w:szCs w:val="20"/>
              </w:rPr>
              <w:t>Blue Line</w:t>
            </w:r>
          </w:p>
        </w:tc>
        <w:tc>
          <w:tcPr>
            <w:tcW w:w="0" w:type="auto"/>
            <w:vAlign w:val="bottom"/>
          </w:tcPr>
          <w:p w14:paraId="171DE44A" w14:textId="0BAFF457" w:rsidR="009F78FC" w:rsidRPr="009F78FC" w:rsidRDefault="009F78FC" w:rsidP="00D42C78">
            <w:pPr>
              <w:spacing w:after="160" w:line="256" w:lineRule="auto"/>
              <w:rPr>
                <w:rFonts w:cs="Arial"/>
                <w:sz w:val="20"/>
                <w:szCs w:val="20"/>
              </w:rPr>
            </w:pPr>
            <w:r w:rsidRPr="009F78FC">
              <w:rPr>
                <w:rFonts w:cs="Arial"/>
                <w:color w:val="000000"/>
                <w:sz w:val="20"/>
                <w:szCs w:val="20"/>
              </w:rPr>
              <w:t xml:space="preserve">Recommended Blue Line or “Leaving/Entering Zone” sign on Whiskey Creek Rd just east of Netarts Bay Dr. This is a heavily trafficked area and would present a highly visible location. </w:t>
            </w:r>
          </w:p>
        </w:tc>
        <w:tc>
          <w:tcPr>
            <w:tcW w:w="0" w:type="auto"/>
            <w:vAlign w:val="center"/>
          </w:tcPr>
          <w:p w14:paraId="70CBA1BA" w14:textId="6E887FDD" w:rsidR="009F78FC" w:rsidRPr="009F78FC" w:rsidRDefault="00F12F52" w:rsidP="00D42C78">
            <w:pPr>
              <w:spacing w:after="160" w:line="256" w:lineRule="auto"/>
              <w:rPr>
                <w:rFonts w:cs="Arial"/>
                <w:sz w:val="20"/>
                <w:szCs w:val="20"/>
              </w:rPr>
            </w:pPr>
            <w:hyperlink r:id="rId19" w:history="1">
              <w:r w:rsidR="009F78FC" w:rsidRPr="009F78FC">
                <w:rPr>
                  <w:rStyle w:val="Hyperlink"/>
                  <w:rFonts w:cs="Arial"/>
                  <w:sz w:val="20"/>
                  <w:szCs w:val="20"/>
                </w:rPr>
                <w:t>45.41642246, -123.9327669</w:t>
              </w:r>
            </w:hyperlink>
          </w:p>
        </w:tc>
        <w:tc>
          <w:tcPr>
            <w:tcW w:w="0" w:type="auto"/>
            <w:vAlign w:val="center"/>
          </w:tcPr>
          <w:p w14:paraId="4F085B46" w14:textId="4C364256" w:rsidR="009F78FC" w:rsidRPr="009F78FC" w:rsidRDefault="009F78FC" w:rsidP="00D42C78">
            <w:pPr>
              <w:spacing w:before="40" w:after="40"/>
              <w:rPr>
                <w:rFonts w:eastAsia="Arial" w:cs="Arial"/>
                <w:color w:val="000000" w:themeColor="text1"/>
                <w:sz w:val="20"/>
                <w:szCs w:val="20"/>
              </w:rPr>
            </w:pPr>
            <w:r w:rsidRPr="009F78FC">
              <w:rPr>
                <w:rFonts w:eastAsia="Arial" w:cs="Arial"/>
                <w:color w:val="000000" w:themeColor="text1"/>
                <w:sz w:val="20"/>
                <w:szCs w:val="20"/>
              </w:rPr>
              <w:t>High</w:t>
            </w:r>
          </w:p>
        </w:tc>
        <w:tc>
          <w:tcPr>
            <w:tcW w:w="0" w:type="auto"/>
            <w:vAlign w:val="center"/>
          </w:tcPr>
          <w:p w14:paraId="0EA26C44" w14:textId="49FAEBE0" w:rsidR="009F78FC" w:rsidRPr="009F78FC" w:rsidRDefault="009F78FC" w:rsidP="00D42C78">
            <w:pPr>
              <w:spacing w:before="40" w:after="40"/>
              <w:rPr>
                <w:rFonts w:eastAsia="Arial" w:cs="Arial"/>
                <w:color w:val="000000" w:themeColor="text1"/>
                <w:sz w:val="20"/>
                <w:szCs w:val="20"/>
              </w:rPr>
            </w:pPr>
          </w:p>
        </w:tc>
        <w:tc>
          <w:tcPr>
            <w:tcW w:w="0" w:type="auto"/>
            <w:vMerge w:val="restart"/>
            <w:vAlign w:val="center"/>
          </w:tcPr>
          <w:p w14:paraId="08202C65" w14:textId="09B01A10" w:rsidR="009F78FC" w:rsidRPr="009F78FC" w:rsidRDefault="009F78FC" w:rsidP="00D42C78">
            <w:pPr>
              <w:spacing w:before="40" w:after="40"/>
              <w:rPr>
                <w:rFonts w:eastAsia="Arial" w:cs="Arial"/>
                <w:color w:val="000000" w:themeColor="text1"/>
                <w:sz w:val="20"/>
                <w:szCs w:val="20"/>
              </w:rPr>
            </w:pPr>
            <w:r>
              <w:rPr>
                <w:rFonts w:eastAsia="Arial" w:cs="Arial"/>
                <w:color w:val="000000" w:themeColor="text1"/>
                <w:sz w:val="20"/>
                <w:szCs w:val="20"/>
              </w:rPr>
              <w:t>$138.80 per Blue Line or $147 per aluminum sign plus labor and installation costs</w:t>
            </w:r>
          </w:p>
        </w:tc>
      </w:tr>
      <w:tr w:rsidR="009F78FC" w:rsidRPr="007C0448" w14:paraId="188597C8" w14:textId="77777777" w:rsidTr="00D42C78">
        <w:tc>
          <w:tcPr>
            <w:tcW w:w="0" w:type="auto"/>
            <w:vAlign w:val="bottom"/>
          </w:tcPr>
          <w:p w14:paraId="2A230DE1" w14:textId="56DD2E25" w:rsidR="009F78FC" w:rsidRPr="009F78FC" w:rsidRDefault="009F78FC" w:rsidP="00D42C78">
            <w:pPr>
              <w:spacing w:before="40" w:after="40" w:line="270" w:lineRule="atLeast"/>
              <w:rPr>
                <w:rFonts w:eastAsia="Arial" w:cs="Arial"/>
                <w:color w:val="000000" w:themeColor="text1"/>
                <w:sz w:val="20"/>
                <w:szCs w:val="20"/>
              </w:rPr>
            </w:pPr>
            <w:r w:rsidRPr="009F78FC">
              <w:rPr>
                <w:rFonts w:cs="Arial"/>
                <w:color w:val="000000"/>
                <w:sz w:val="20"/>
                <w:szCs w:val="20"/>
              </w:rPr>
              <w:t>819</w:t>
            </w:r>
          </w:p>
        </w:tc>
        <w:tc>
          <w:tcPr>
            <w:tcW w:w="0" w:type="auto"/>
            <w:vAlign w:val="bottom"/>
          </w:tcPr>
          <w:p w14:paraId="1DD82EEE" w14:textId="3094551C" w:rsidR="009F78FC" w:rsidRPr="009F78FC" w:rsidRDefault="009F78FC" w:rsidP="00D42C78">
            <w:pPr>
              <w:spacing w:before="40" w:after="40" w:line="270" w:lineRule="atLeast"/>
              <w:rPr>
                <w:rFonts w:eastAsia="Arial" w:cs="Arial"/>
                <w:color w:val="000000" w:themeColor="text1"/>
                <w:sz w:val="20"/>
                <w:szCs w:val="20"/>
              </w:rPr>
            </w:pPr>
            <w:r w:rsidRPr="009F78FC">
              <w:rPr>
                <w:rFonts w:cs="Arial"/>
                <w:color w:val="000000"/>
                <w:sz w:val="20"/>
                <w:szCs w:val="20"/>
              </w:rPr>
              <w:t>Blue Line</w:t>
            </w:r>
          </w:p>
        </w:tc>
        <w:tc>
          <w:tcPr>
            <w:tcW w:w="0" w:type="auto"/>
            <w:vAlign w:val="bottom"/>
          </w:tcPr>
          <w:p w14:paraId="098D312A" w14:textId="0272E89F" w:rsidR="009F78FC" w:rsidRPr="009F78FC" w:rsidRDefault="009F78FC" w:rsidP="00D42C78">
            <w:pPr>
              <w:spacing w:after="160" w:line="254" w:lineRule="auto"/>
              <w:rPr>
                <w:rFonts w:cs="Arial"/>
                <w:sz w:val="20"/>
                <w:szCs w:val="20"/>
              </w:rPr>
            </w:pPr>
            <w:r w:rsidRPr="009F78FC">
              <w:rPr>
                <w:rFonts w:cs="Arial"/>
                <w:color w:val="000000"/>
                <w:sz w:val="20"/>
                <w:szCs w:val="20"/>
              </w:rPr>
              <w:t>Recommended Blue Line or “Leaving/Entering Zone” sign on Netarts Hwy south of Crab Ave.</w:t>
            </w:r>
          </w:p>
        </w:tc>
        <w:tc>
          <w:tcPr>
            <w:tcW w:w="0" w:type="auto"/>
            <w:vAlign w:val="center"/>
          </w:tcPr>
          <w:p w14:paraId="08A3BD6D" w14:textId="29413C45" w:rsidR="009F78FC" w:rsidRPr="009F78FC" w:rsidRDefault="00F12F52" w:rsidP="00D42C78">
            <w:pPr>
              <w:spacing w:after="160" w:line="256" w:lineRule="auto"/>
              <w:rPr>
                <w:rFonts w:cs="Arial"/>
                <w:sz w:val="20"/>
                <w:szCs w:val="20"/>
              </w:rPr>
            </w:pPr>
            <w:hyperlink r:id="rId20" w:history="1">
              <w:r w:rsidR="009F78FC" w:rsidRPr="009F78FC">
                <w:rPr>
                  <w:rStyle w:val="Hyperlink"/>
                  <w:rFonts w:cs="Arial"/>
                  <w:sz w:val="20"/>
                  <w:szCs w:val="20"/>
                </w:rPr>
                <w:t>45.43743154, -123.9471865</w:t>
              </w:r>
            </w:hyperlink>
          </w:p>
        </w:tc>
        <w:tc>
          <w:tcPr>
            <w:tcW w:w="0" w:type="auto"/>
            <w:vAlign w:val="center"/>
          </w:tcPr>
          <w:p w14:paraId="0CA6B5AC" w14:textId="4A9ECEAF" w:rsidR="009F78FC" w:rsidRPr="009F78FC" w:rsidRDefault="009F78FC" w:rsidP="00D42C78">
            <w:pPr>
              <w:spacing w:before="40" w:after="40"/>
              <w:rPr>
                <w:rFonts w:eastAsia="Arial" w:cs="Arial"/>
                <w:color w:val="000000" w:themeColor="text1"/>
                <w:sz w:val="20"/>
                <w:szCs w:val="20"/>
              </w:rPr>
            </w:pPr>
            <w:r w:rsidRPr="009F78FC">
              <w:rPr>
                <w:rFonts w:eastAsia="Arial" w:cs="Arial"/>
                <w:color w:val="000000" w:themeColor="text1"/>
                <w:sz w:val="20"/>
                <w:szCs w:val="20"/>
              </w:rPr>
              <w:t>High</w:t>
            </w:r>
          </w:p>
        </w:tc>
        <w:tc>
          <w:tcPr>
            <w:tcW w:w="0" w:type="auto"/>
            <w:vAlign w:val="center"/>
          </w:tcPr>
          <w:p w14:paraId="72944E5D" w14:textId="1F30DEAF" w:rsidR="009F78FC" w:rsidRPr="009F78FC" w:rsidRDefault="009F78FC" w:rsidP="00D42C78">
            <w:pPr>
              <w:spacing w:before="40" w:after="40"/>
              <w:rPr>
                <w:rFonts w:eastAsia="Arial" w:cs="Arial"/>
                <w:color w:val="000000" w:themeColor="text1"/>
                <w:sz w:val="20"/>
                <w:szCs w:val="20"/>
              </w:rPr>
            </w:pPr>
          </w:p>
        </w:tc>
        <w:tc>
          <w:tcPr>
            <w:tcW w:w="0" w:type="auto"/>
            <w:vMerge/>
            <w:vAlign w:val="center"/>
          </w:tcPr>
          <w:p w14:paraId="3E8F3F8B" w14:textId="77777777" w:rsidR="009F78FC" w:rsidRPr="009F78FC" w:rsidRDefault="009F78FC" w:rsidP="00D42C78">
            <w:pPr>
              <w:spacing w:before="40" w:after="40"/>
              <w:rPr>
                <w:rFonts w:eastAsia="Arial" w:cs="Arial"/>
                <w:color w:val="000000" w:themeColor="text1"/>
                <w:sz w:val="20"/>
                <w:szCs w:val="20"/>
              </w:rPr>
            </w:pPr>
          </w:p>
        </w:tc>
      </w:tr>
      <w:tr w:rsidR="009F78FC" w:rsidRPr="007C0448" w14:paraId="674C344A" w14:textId="77777777" w:rsidTr="00D42C78">
        <w:tc>
          <w:tcPr>
            <w:tcW w:w="0" w:type="auto"/>
            <w:vAlign w:val="bottom"/>
          </w:tcPr>
          <w:p w14:paraId="06AE66D2" w14:textId="7E402145" w:rsidR="009F78FC" w:rsidRPr="009F78FC" w:rsidRDefault="009F78FC" w:rsidP="00D42C78">
            <w:pPr>
              <w:spacing w:before="40" w:after="40" w:line="270" w:lineRule="atLeast"/>
              <w:rPr>
                <w:rFonts w:eastAsia="Arial" w:cs="Arial"/>
                <w:color w:val="000000" w:themeColor="text1"/>
                <w:sz w:val="20"/>
                <w:szCs w:val="20"/>
              </w:rPr>
            </w:pPr>
            <w:r w:rsidRPr="009F78FC">
              <w:rPr>
                <w:rFonts w:cs="Arial"/>
                <w:color w:val="000000"/>
                <w:sz w:val="20"/>
                <w:szCs w:val="20"/>
              </w:rPr>
              <w:t>417</w:t>
            </w:r>
          </w:p>
        </w:tc>
        <w:tc>
          <w:tcPr>
            <w:tcW w:w="0" w:type="auto"/>
            <w:vAlign w:val="bottom"/>
          </w:tcPr>
          <w:p w14:paraId="6BAB2A67" w14:textId="4591E67E" w:rsidR="009F78FC" w:rsidRPr="009F78FC" w:rsidRDefault="009F78FC" w:rsidP="00D42C78">
            <w:pPr>
              <w:spacing w:before="40" w:after="40" w:line="270" w:lineRule="atLeast"/>
              <w:rPr>
                <w:rFonts w:eastAsia="Arial" w:cs="Arial"/>
                <w:color w:val="000000" w:themeColor="text1"/>
                <w:sz w:val="20"/>
                <w:szCs w:val="20"/>
              </w:rPr>
            </w:pPr>
            <w:r w:rsidRPr="009F78FC">
              <w:rPr>
                <w:rFonts w:cs="Arial"/>
                <w:color w:val="000000"/>
                <w:sz w:val="20"/>
                <w:szCs w:val="20"/>
              </w:rPr>
              <w:t>Map</w:t>
            </w:r>
          </w:p>
        </w:tc>
        <w:tc>
          <w:tcPr>
            <w:tcW w:w="0" w:type="auto"/>
            <w:vAlign w:val="bottom"/>
          </w:tcPr>
          <w:p w14:paraId="2086A064" w14:textId="14EF26F9" w:rsidR="009F78FC" w:rsidRPr="009F78FC" w:rsidRDefault="009F78FC" w:rsidP="00D42C78">
            <w:pPr>
              <w:spacing w:before="40" w:after="40"/>
              <w:rPr>
                <w:rFonts w:eastAsia="Arial" w:cs="Arial"/>
                <w:color w:val="000000" w:themeColor="text1"/>
                <w:sz w:val="20"/>
                <w:szCs w:val="20"/>
              </w:rPr>
            </w:pPr>
            <w:r w:rsidRPr="009F78FC">
              <w:rPr>
                <w:rFonts w:cs="Arial"/>
                <w:color w:val="000000"/>
                <w:sz w:val="20"/>
                <w:szCs w:val="20"/>
              </w:rPr>
              <w:t xml:space="preserve">Netarts Bay Dr north of Whiskey Creek Rd is a popular walking area and is largely within the XXL inundation zone. It is recommended that a map be placed near this location to improve awareness and education.  </w:t>
            </w:r>
          </w:p>
        </w:tc>
        <w:tc>
          <w:tcPr>
            <w:tcW w:w="0" w:type="auto"/>
            <w:vAlign w:val="center"/>
          </w:tcPr>
          <w:p w14:paraId="67C3D040" w14:textId="000A640E" w:rsidR="009F78FC" w:rsidRPr="009F78FC" w:rsidRDefault="00F12F52" w:rsidP="00D42C78">
            <w:pPr>
              <w:spacing w:before="40" w:after="40"/>
              <w:rPr>
                <w:rFonts w:eastAsia="Arial" w:cs="Arial"/>
                <w:color w:val="000000" w:themeColor="text1"/>
                <w:sz w:val="20"/>
                <w:szCs w:val="20"/>
              </w:rPr>
            </w:pPr>
            <w:hyperlink r:id="rId21" w:history="1">
              <w:r w:rsidR="009F78FC" w:rsidRPr="009F78FC">
                <w:rPr>
                  <w:rStyle w:val="Hyperlink"/>
                  <w:rFonts w:eastAsia="Arial" w:cs="Arial"/>
                  <w:sz w:val="20"/>
                  <w:szCs w:val="20"/>
                </w:rPr>
                <w:t>45.4231056, -123.9374132</w:t>
              </w:r>
            </w:hyperlink>
          </w:p>
        </w:tc>
        <w:tc>
          <w:tcPr>
            <w:tcW w:w="0" w:type="auto"/>
            <w:vAlign w:val="center"/>
          </w:tcPr>
          <w:p w14:paraId="5E1922BB" w14:textId="115474B7" w:rsidR="009F78FC" w:rsidRPr="009F78FC" w:rsidRDefault="009F78FC" w:rsidP="00D42C78">
            <w:pPr>
              <w:spacing w:before="40" w:after="40"/>
              <w:rPr>
                <w:rFonts w:eastAsia="Arial" w:cs="Arial"/>
                <w:color w:val="000000" w:themeColor="text1"/>
                <w:sz w:val="20"/>
                <w:szCs w:val="20"/>
              </w:rPr>
            </w:pPr>
            <w:r w:rsidRPr="009F78FC">
              <w:rPr>
                <w:rFonts w:eastAsia="Arial" w:cs="Arial"/>
                <w:color w:val="000000" w:themeColor="text1"/>
                <w:sz w:val="20"/>
                <w:szCs w:val="20"/>
              </w:rPr>
              <w:t>Medium</w:t>
            </w:r>
          </w:p>
        </w:tc>
        <w:tc>
          <w:tcPr>
            <w:tcW w:w="0" w:type="auto"/>
            <w:vAlign w:val="center"/>
          </w:tcPr>
          <w:p w14:paraId="055646F7" w14:textId="5F00A302" w:rsidR="009F78FC" w:rsidRPr="009F78FC" w:rsidRDefault="009F78FC" w:rsidP="00D42C78">
            <w:pPr>
              <w:spacing w:before="40" w:after="40"/>
              <w:rPr>
                <w:rFonts w:eastAsia="Arial" w:cs="Arial"/>
                <w:color w:val="000000" w:themeColor="text1"/>
                <w:sz w:val="20"/>
                <w:szCs w:val="20"/>
              </w:rPr>
            </w:pPr>
          </w:p>
        </w:tc>
        <w:tc>
          <w:tcPr>
            <w:tcW w:w="0" w:type="auto"/>
            <w:vMerge w:val="restart"/>
            <w:vAlign w:val="center"/>
          </w:tcPr>
          <w:p w14:paraId="7851E417" w14:textId="0E8FD817" w:rsidR="009F78FC" w:rsidRPr="009F78FC" w:rsidRDefault="009F78FC" w:rsidP="00D42C78">
            <w:pPr>
              <w:spacing w:before="40" w:after="40"/>
              <w:rPr>
                <w:rFonts w:eastAsia="Arial" w:cs="Arial"/>
                <w:color w:val="000000" w:themeColor="text1"/>
                <w:sz w:val="20"/>
                <w:szCs w:val="20"/>
              </w:rPr>
            </w:pPr>
            <w:r>
              <w:rPr>
                <w:rFonts w:eastAsia="Arial" w:cs="Arial"/>
                <w:color w:val="000000" w:themeColor="text1"/>
                <w:sz w:val="20"/>
                <w:szCs w:val="20"/>
              </w:rPr>
              <w:t>$500 per sign</w:t>
            </w:r>
          </w:p>
        </w:tc>
      </w:tr>
      <w:tr w:rsidR="009F78FC" w:rsidRPr="007C0448" w14:paraId="6F700EC0" w14:textId="77777777" w:rsidTr="00D42C78">
        <w:tc>
          <w:tcPr>
            <w:tcW w:w="0" w:type="auto"/>
            <w:vAlign w:val="bottom"/>
          </w:tcPr>
          <w:p w14:paraId="38A39019" w14:textId="7D49607B" w:rsidR="009F78FC" w:rsidRPr="009F78FC" w:rsidRDefault="009F78FC" w:rsidP="00D42C78">
            <w:pPr>
              <w:spacing w:before="40" w:after="40" w:line="270" w:lineRule="atLeast"/>
              <w:rPr>
                <w:rFonts w:eastAsia="Arial" w:cs="Arial"/>
                <w:color w:val="000000" w:themeColor="text1"/>
                <w:sz w:val="20"/>
                <w:szCs w:val="20"/>
              </w:rPr>
            </w:pPr>
            <w:r w:rsidRPr="009F78FC">
              <w:rPr>
                <w:rFonts w:cs="Arial"/>
                <w:color w:val="000000"/>
                <w:sz w:val="20"/>
                <w:szCs w:val="20"/>
              </w:rPr>
              <w:t>419</w:t>
            </w:r>
          </w:p>
        </w:tc>
        <w:tc>
          <w:tcPr>
            <w:tcW w:w="0" w:type="auto"/>
            <w:vAlign w:val="bottom"/>
          </w:tcPr>
          <w:p w14:paraId="75DBE133" w14:textId="09444904" w:rsidR="009F78FC" w:rsidRPr="009F78FC" w:rsidRDefault="009F78FC" w:rsidP="00D42C78">
            <w:pPr>
              <w:spacing w:before="40" w:after="40" w:line="270" w:lineRule="atLeast"/>
              <w:rPr>
                <w:rFonts w:eastAsia="Arial" w:cs="Arial"/>
                <w:color w:val="000000" w:themeColor="text1"/>
                <w:sz w:val="20"/>
                <w:szCs w:val="20"/>
              </w:rPr>
            </w:pPr>
            <w:r w:rsidRPr="009F78FC">
              <w:rPr>
                <w:rFonts w:cs="Arial"/>
                <w:color w:val="000000"/>
                <w:sz w:val="20"/>
                <w:szCs w:val="20"/>
              </w:rPr>
              <w:t>Map</w:t>
            </w:r>
          </w:p>
        </w:tc>
        <w:tc>
          <w:tcPr>
            <w:tcW w:w="0" w:type="auto"/>
            <w:vAlign w:val="bottom"/>
          </w:tcPr>
          <w:p w14:paraId="0F5B64BB" w14:textId="7153008D" w:rsidR="009F78FC" w:rsidRPr="009F78FC" w:rsidRDefault="009F78FC" w:rsidP="00D42C78">
            <w:pPr>
              <w:spacing w:before="40" w:after="40"/>
              <w:rPr>
                <w:rFonts w:eastAsia="Arial" w:cs="Arial"/>
                <w:color w:val="000000" w:themeColor="text1"/>
                <w:sz w:val="20"/>
                <w:szCs w:val="20"/>
              </w:rPr>
            </w:pPr>
            <w:r w:rsidRPr="009F78FC">
              <w:rPr>
                <w:rFonts w:cs="Arial"/>
                <w:color w:val="000000"/>
                <w:sz w:val="20"/>
                <w:szCs w:val="20"/>
              </w:rPr>
              <w:t xml:space="preserve">Recommend tsunami inundation zone map placed in boat launch parking lot to improve awareness and education. </w:t>
            </w:r>
          </w:p>
        </w:tc>
        <w:tc>
          <w:tcPr>
            <w:tcW w:w="0" w:type="auto"/>
            <w:vAlign w:val="center"/>
          </w:tcPr>
          <w:p w14:paraId="40340F82" w14:textId="768FFA1D" w:rsidR="009F78FC" w:rsidRPr="009F78FC" w:rsidRDefault="00F12F52" w:rsidP="00D42C78">
            <w:pPr>
              <w:spacing w:before="40" w:after="40"/>
              <w:rPr>
                <w:rFonts w:eastAsia="Arial" w:cs="Arial"/>
                <w:color w:val="000000" w:themeColor="text1"/>
                <w:sz w:val="20"/>
                <w:szCs w:val="20"/>
              </w:rPr>
            </w:pPr>
            <w:hyperlink r:id="rId22" w:history="1">
              <w:r w:rsidR="009F78FC" w:rsidRPr="009F78FC">
                <w:rPr>
                  <w:rStyle w:val="Hyperlink"/>
                  <w:rFonts w:eastAsia="Arial" w:cs="Arial"/>
                  <w:sz w:val="20"/>
                  <w:szCs w:val="20"/>
                </w:rPr>
                <w:t>45.43061267, -123.9465301</w:t>
              </w:r>
            </w:hyperlink>
          </w:p>
        </w:tc>
        <w:tc>
          <w:tcPr>
            <w:tcW w:w="0" w:type="auto"/>
            <w:vAlign w:val="center"/>
          </w:tcPr>
          <w:p w14:paraId="2843C332" w14:textId="42625931" w:rsidR="009F78FC" w:rsidRPr="009F78FC" w:rsidRDefault="009F78FC" w:rsidP="00D42C78">
            <w:pPr>
              <w:spacing w:before="40" w:after="40"/>
              <w:rPr>
                <w:rFonts w:eastAsia="Arial" w:cs="Arial"/>
                <w:color w:val="000000" w:themeColor="text1"/>
                <w:sz w:val="20"/>
                <w:szCs w:val="20"/>
              </w:rPr>
            </w:pPr>
            <w:r w:rsidRPr="009F78FC">
              <w:rPr>
                <w:rFonts w:eastAsia="Arial" w:cs="Arial"/>
                <w:color w:val="000000" w:themeColor="text1"/>
                <w:sz w:val="20"/>
                <w:szCs w:val="20"/>
              </w:rPr>
              <w:t>High</w:t>
            </w:r>
          </w:p>
        </w:tc>
        <w:tc>
          <w:tcPr>
            <w:tcW w:w="0" w:type="auto"/>
            <w:vAlign w:val="center"/>
          </w:tcPr>
          <w:p w14:paraId="4AA42E41" w14:textId="77777777" w:rsidR="009F78FC" w:rsidRPr="009F78FC" w:rsidRDefault="009F78FC" w:rsidP="00D42C78">
            <w:pPr>
              <w:spacing w:before="40" w:after="40"/>
              <w:rPr>
                <w:rFonts w:eastAsia="Arial" w:cs="Arial"/>
                <w:color w:val="000000" w:themeColor="text1"/>
                <w:sz w:val="20"/>
                <w:szCs w:val="20"/>
              </w:rPr>
            </w:pPr>
          </w:p>
        </w:tc>
        <w:tc>
          <w:tcPr>
            <w:tcW w:w="0" w:type="auto"/>
            <w:vMerge/>
            <w:vAlign w:val="center"/>
          </w:tcPr>
          <w:p w14:paraId="178F4C55" w14:textId="77777777" w:rsidR="009F78FC" w:rsidRPr="009F78FC" w:rsidRDefault="009F78FC" w:rsidP="00D42C78">
            <w:pPr>
              <w:spacing w:before="40" w:after="40"/>
              <w:rPr>
                <w:rFonts w:eastAsia="Arial" w:cs="Arial"/>
                <w:color w:val="000000" w:themeColor="text1"/>
                <w:sz w:val="20"/>
                <w:szCs w:val="20"/>
              </w:rPr>
            </w:pPr>
          </w:p>
        </w:tc>
      </w:tr>
      <w:tr w:rsidR="009F78FC" w:rsidRPr="007C0448" w14:paraId="7B5C93BC" w14:textId="77777777" w:rsidTr="00D42C78">
        <w:tc>
          <w:tcPr>
            <w:tcW w:w="0" w:type="auto"/>
            <w:vAlign w:val="bottom"/>
          </w:tcPr>
          <w:p w14:paraId="60588BA4" w14:textId="030737D0" w:rsidR="009F78FC" w:rsidRPr="009F78FC" w:rsidRDefault="009F78FC" w:rsidP="00D42C78">
            <w:pPr>
              <w:spacing w:before="40" w:after="40" w:line="270" w:lineRule="atLeast"/>
              <w:rPr>
                <w:rFonts w:eastAsia="Arial" w:cs="Arial"/>
                <w:color w:val="000000" w:themeColor="text1"/>
                <w:sz w:val="20"/>
                <w:szCs w:val="20"/>
              </w:rPr>
            </w:pPr>
            <w:r w:rsidRPr="009F78FC">
              <w:rPr>
                <w:rFonts w:cs="Arial"/>
                <w:color w:val="000000"/>
                <w:sz w:val="20"/>
                <w:szCs w:val="20"/>
              </w:rPr>
              <w:t>816</w:t>
            </w:r>
          </w:p>
        </w:tc>
        <w:tc>
          <w:tcPr>
            <w:tcW w:w="0" w:type="auto"/>
            <w:vAlign w:val="bottom"/>
          </w:tcPr>
          <w:p w14:paraId="3FF20DE9" w14:textId="1BB1DEBF" w:rsidR="009F78FC" w:rsidRPr="009F78FC" w:rsidRDefault="009F78FC" w:rsidP="00D42C78">
            <w:pPr>
              <w:spacing w:before="40" w:after="40" w:line="270" w:lineRule="atLeast"/>
              <w:rPr>
                <w:rFonts w:eastAsia="Arial" w:cs="Arial"/>
                <w:color w:val="000000" w:themeColor="text1"/>
                <w:sz w:val="20"/>
                <w:szCs w:val="20"/>
              </w:rPr>
            </w:pPr>
            <w:r w:rsidRPr="009F78FC">
              <w:rPr>
                <w:rFonts w:cs="Arial"/>
                <w:color w:val="000000"/>
                <w:sz w:val="20"/>
                <w:szCs w:val="20"/>
              </w:rPr>
              <w:t>Map</w:t>
            </w:r>
          </w:p>
        </w:tc>
        <w:tc>
          <w:tcPr>
            <w:tcW w:w="0" w:type="auto"/>
            <w:vAlign w:val="bottom"/>
          </w:tcPr>
          <w:p w14:paraId="440C7CBC" w14:textId="6EDD31DF" w:rsidR="009F78FC" w:rsidRPr="009F78FC" w:rsidRDefault="009F78FC" w:rsidP="00D42C78">
            <w:pPr>
              <w:spacing w:before="40" w:after="40"/>
              <w:rPr>
                <w:rFonts w:eastAsia="Arial" w:cs="Arial"/>
                <w:color w:val="000000" w:themeColor="text1"/>
                <w:sz w:val="20"/>
                <w:szCs w:val="20"/>
              </w:rPr>
            </w:pPr>
            <w:r w:rsidRPr="009F78FC">
              <w:rPr>
                <w:rFonts w:cs="Arial"/>
                <w:color w:val="000000"/>
                <w:sz w:val="20"/>
                <w:szCs w:val="20"/>
              </w:rPr>
              <w:t xml:space="preserve">Much of western Pearl St is within the inundation zone but given its elevation gains, there may be a misperception that the road is outside of the inundation zone. It is recommended a map or Blue Line be placed in this area to provide additional clarity. </w:t>
            </w:r>
          </w:p>
        </w:tc>
        <w:tc>
          <w:tcPr>
            <w:tcW w:w="0" w:type="auto"/>
            <w:vAlign w:val="center"/>
          </w:tcPr>
          <w:p w14:paraId="2E1A1103" w14:textId="66AB3565" w:rsidR="009F78FC" w:rsidRPr="009F78FC" w:rsidRDefault="00F12F52" w:rsidP="00D42C78">
            <w:pPr>
              <w:spacing w:before="40" w:after="40"/>
              <w:rPr>
                <w:rFonts w:eastAsia="Arial" w:cs="Arial"/>
                <w:color w:val="000000" w:themeColor="text1"/>
                <w:sz w:val="20"/>
                <w:szCs w:val="20"/>
              </w:rPr>
            </w:pPr>
            <w:hyperlink r:id="rId23" w:history="1">
              <w:r w:rsidR="009F78FC" w:rsidRPr="009F78FC">
                <w:rPr>
                  <w:rStyle w:val="Hyperlink"/>
                  <w:rFonts w:eastAsia="Arial" w:cs="Arial"/>
                  <w:sz w:val="20"/>
                  <w:szCs w:val="20"/>
                </w:rPr>
                <w:t>45.43323807, -123.9494207</w:t>
              </w:r>
            </w:hyperlink>
          </w:p>
        </w:tc>
        <w:tc>
          <w:tcPr>
            <w:tcW w:w="0" w:type="auto"/>
            <w:vAlign w:val="center"/>
          </w:tcPr>
          <w:p w14:paraId="390B7C54" w14:textId="23D7DEF2" w:rsidR="009F78FC" w:rsidRPr="009F78FC" w:rsidRDefault="009F78FC" w:rsidP="00D42C78">
            <w:pPr>
              <w:spacing w:before="40" w:after="40"/>
              <w:rPr>
                <w:rFonts w:eastAsia="Arial" w:cs="Arial"/>
                <w:color w:val="000000" w:themeColor="text1"/>
                <w:sz w:val="20"/>
                <w:szCs w:val="20"/>
              </w:rPr>
            </w:pPr>
            <w:r w:rsidRPr="009F78FC">
              <w:rPr>
                <w:rFonts w:eastAsia="Arial" w:cs="Arial"/>
                <w:color w:val="000000" w:themeColor="text1"/>
                <w:sz w:val="20"/>
                <w:szCs w:val="20"/>
              </w:rPr>
              <w:t>Medium</w:t>
            </w:r>
          </w:p>
        </w:tc>
        <w:tc>
          <w:tcPr>
            <w:tcW w:w="0" w:type="auto"/>
            <w:vAlign w:val="center"/>
          </w:tcPr>
          <w:p w14:paraId="08AD6D00" w14:textId="77777777" w:rsidR="009F78FC" w:rsidRPr="009F78FC" w:rsidRDefault="009F78FC" w:rsidP="00D42C78">
            <w:pPr>
              <w:spacing w:before="40" w:after="40"/>
              <w:rPr>
                <w:rFonts w:eastAsia="Arial" w:cs="Arial"/>
                <w:color w:val="000000" w:themeColor="text1"/>
                <w:sz w:val="20"/>
                <w:szCs w:val="20"/>
              </w:rPr>
            </w:pPr>
          </w:p>
        </w:tc>
        <w:tc>
          <w:tcPr>
            <w:tcW w:w="0" w:type="auto"/>
            <w:vMerge/>
            <w:vAlign w:val="center"/>
          </w:tcPr>
          <w:p w14:paraId="003B3B3F" w14:textId="77777777" w:rsidR="009F78FC" w:rsidRPr="009F78FC" w:rsidRDefault="009F78FC" w:rsidP="00D42C78">
            <w:pPr>
              <w:spacing w:before="40" w:after="40"/>
              <w:rPr>
                <w:rFonts w:eastAsia="Arial" w:cs="Arial"/>
                <w:color w:val="000000" w:themeColor="text1"/>
                <w:sz w:val="20"/>
                <w:szCs w:val="20"/>
              </w:rPr>
            </w:pPr>
          </w:p>
        </w:tc>
      </w:tr>
      <w:tr w:rsidR="009F78FC" w:rsidRPr="007C0448" w14:paraId="74FD5DA4" w14:textId="77777777" w:rsidTr="00D42C78">
        <w:tc>
          <w:tcPr>
            <w:tcW w:w="0" w:type="auto"/>
            <w:vAlign w:val="bottom"/>
          </w:tcPr>
          <w:p w14:paraId="72F243A6" w14:textId="46F4D40B" w:rsidR="009F78FC" w:rsidRPr="009F78FC" w:rsidRDefault="009F78FC" w:rsidP="00D42C78">
            <w:pPr>
              <w:spacing w:before="40" w:after="40" w:line="270" w:lineRule="atLeast"/>
              <w:rPr>
                <w:rFonts w:eastAsia="Arial" w:cs="Arial"/>
                <w:color w:val="000000" w:themeColor="text1"/>
                <w:sz w:val="20"/>
                <w:szCs w:val="20"/>
              </w:rPr>
            </w:pPr>
            <w:r w:rsidRPr="009F78FC">
              <w:rPr>
                <w:rFonts w:cs="Arial"/>
                <w:color w:val="000000"/>
                <w:sz w:val="20"/>
                <w:szCs w:val="20"/>
              </w:rPr>
              <w:lastRenderedPageBreak/>
              <w:t>818</w:t>
            </w:r>
          </w:p>
        </w:tc>
        <w:tc>
          <w:tcPr>
            <w:tcW w:w="0" w:type="auto"/>
            <w:vAlign w:val="bottom"/>
          </w:tcPr>
          <w:p w14:paraId="531A3ACE" w14:textId="11BAF305" w:rsidR="009F78FC" w:rsidRPr="009F78FC" w:rsidRDefault="009F78FC" w:rsidP="00D42C78">
            <w:pPr>
              <w:spacing w:before="40" w:after="40" w:line="270" w:lineRule="atLeast"/>
              <w:rPr>
                <w:rFonts w:eastAsia="Arial" w:cs="Arial"/>
                <w:color w:val="000000" w:themeColor="text1"/>
                <w:sz w:val="20"/>
                <w:szCs w:val="20"/>
              </w:rPr>
            </w:pPr>
            <w:r w:rsidRPr="009F78FC">
              <w:rPr>
                <w:rFonts w:cs="Arial"/>
                <w:color w:val="000000"/>
                <w:sz w:val="20"/>
                <w:szCs w:val="20"/>
              </w:rPr>
              <w:t>Map</w:t>
            </w:r>
          </w:p>
        </w:tc>
        <w:tc>
          <w:tcPr>
            <w:tcW w:w="0" w:type="auto"/>
            <w:vAlign w:val="bottom"/>
          </w:tcPr>
          <w:p w14:paraId="304EC249" w14:textId="10A50D52" w:rsidR="009F78FC" w:rsidRPr="009F78FC" w:rsidRDefault="009F78FC" w:rsidP="00D42C78">
            <w:pPr>
              <w:spacing w:before="40" w:after="40"/>
              <w:rPr>
                <w:rFonts w:eastAsia="Arial" w:cs="Arial"/>
                <w:color w:val="000000" w:themeColor="text1"/>
                <w:sz w:val="20"/>
                <w:szCs w:val="20"/>
              </w:rPr>
            </w:pPr>
            <w:r w:rsidRPr="009F78FC">
              <w:rPr>
                <w:rFonts w:cs="Arial"/>
                <w:color w:val="000000"/>
                <w:sz w:val="20"/>
                <w:szCs w:val="20"/>
              </w:rPr>
              <w:t>Recommend tsunami inundation zone map at beach access at Crab Ave and 2</w:t>
            </w:r>
            <w:r w:rsidRPr="009F78FC">
              <w:rPr>
                <w:rFonts w:cs="Arial"/>
                <w:color w:val="000000"/>
                <w:sz w:val="20"/>
                <w:szCs w:val="20"/>
                <w:vertAlign w:val="superscript"/>
              </w:rPr>
              <w:t>nd</w:t>
            </w:r>
            <w:r w:rsidRPr="009F78FC">
              <w:rPr>
                <w:rFonts w:cs="Arial"/>
                <w:color w:val="000000"/>
                <w:sz w:val="20"/>
                <w:szCs w:val="20"/>
              </w:rPr>
              <w:t xml:space="preserve"> St. </w:t>
            </w:r>
          </w:p>
        </w:tc>
        <w:tc>
          <w:tcPr>
            <w:tcW w:w="0" w:type="auto"/>
            <w:vAlign w:val="center"/>
          </w:tcPr>
          <w:p w14:paraId="58802F01" w14:textId="43AF15A4" w:rsidR="009F78FC" w:rsidRPr="009F78FC" w:rsidRDefault="00F12F52" w:rsidP="00D42C78">
            <w:pPr>
              <w:spacing w:before="40" w:after="40"/>
              <w:rPr>
                <w:rFonts w:eastAsia="Arial" w:cs="Arial"/>
                <w:color w:val="000000" w:themeColor="text1"/>
                <w:sz w:val="20"/>
                <w:szCs w:val="20"/>
              </w:rPr>
            </w:pPr>
            <w:hyperlink r:id="rId24" w:history="1">
              <w:r w:rsidR="009F78FC" w:rsidRPr="009F78FC">
                <w:rPr>
                  <w:rStyle w:val="Hyperlink"/>
                  <w:rFonts w:eastAsia="Arial" w:cs="Arial"/>
                  <w:sz w:val="20"/>
                  <w:szCs w:val="20"/>
                </w:rPr>
                <w:t>45.43738418, -123.9497172</w:t>
              </w:r>
            </w:hyperlink>
          </w:p>
        </w:tc>
        <w:tc>
          <w:tcPr>
            <w:tcW w:w="0" w:type="auto"/>
            <w:vAlign w:val="center"/>
          </w:tcPr>
          <w:p w14:paraId="489813F4" w14:textId="09FB185D" w:rsidR="009F78FC" w:rsidRPr="009F78FC" w:rsidRDefault="009F78FC" w:rsidP="00D42C78">
            <w:pPr>
              <w:spacing w:before="40" w:after="40"/>
              <w:rPr>
                <w:rFonts w:eastAsia="Arial" w:cs="Arial"/>
                <w:color w:val="000000" w:themeColor="text1"/>
                <w:sz w:val="20"/>
                <w:szCs w:val="20"/>
              </w:rPr>
            </w:pPr>
            <w:r w:rsidRPr="009F78FC">
              <w:rPr>
                <w:rFonts w:eastAsia="Arial" w:cs="Arial"/>
                <w:color w:val="000000" w:themeColor="text1"/>
                <w:sz w:val="20"/>
                <w:szCs w:val="20"/>
              </w:rPr>
              <w:t>Low</w:t>
            </w:r>
          </w:p>
        </w:tc>
        <w:tc>
          <w:tcPr>
            <w:tcW w:w="0" w:type="auto"/>
            <w:vAlign w:val="center"/>
          </w:tcPr>
          <w:p w14:paraId="0D424246" w14:textId="77777777" w:rsidR="009F78FC" w:rsidRPr="009F78FC" w:rsidRDefault="009F78FC" w:rsidP="00D42C78">
            <w:pPr>
              <w:spacing w:before="40" w:after="40"/>
              <w:rPr>
                <w:rFonts w:eastAsia="Arial" w:cs="Arial"/>
                <w:color w:val="000000" w:themeColor="text1"/>
                <w:sz w:val="20"/>
                <w:szCs w:val="20"/>
              </w:rPr>
            </w:pPr>
          </w:p>
        </w:tc>
        <w:tc>
          <w:tcPr>
            <w:tcW w:w="0" w:type="auto"/>
            <w:vMerge/>
            <w:vAlign w:val="center"/>
          </w:tcPr>
          <w:p w14:paraId="41F5279C" w14:textId="77777777" w:rsidR="009F78FC" w:rsidRPr="009F78FC" w:rsidRDefault="009F78FC" w:rsidP="00D42C78">
            <w:pPr>
              <w:spacing w:before="40" w:after="40"/>
              <w:rPr>
                <w:rFonts w:eastAsia="Arial" w:cs="Arial"/>
                <w:color w:val="000000" w:themeColor="text1"/>
                <w:sz w:val="20"/>
                <w:szCs w:val="20"/>
              </w:rPr>
            </w:pPr>
          </w:p>
        </w:tc>
      </w:tr>
      <w:tr w:rsidR="009F78FC" w:rsidRPr="007C0448" w14:paraId="4FA95EDC" w14:textId="77777777" w:rsidTr="00D42C78">
        <w:tc>
          <w:tcPr>
            <w:tcW w:w="0" w:type="auto"/>
            <w:vAlign w:val="bottom"/>
          </w:tcPr>
          <w:p w14:paraId="708287BB" w14:textId="7D31673C" w:rsidR="009F78FC" w:rsidRPr="009F78FC" w:rsidRDefault="009F78FC" w:rsidP="00D42C78">
            <w:pPr>
              <w:spacing w:before="40" w:after="40" w:line="270" w:lineRule="atLeast"/>
              <w:rPr>
                <w:rFonts w:cs="Arial"/>
                <w:color w:val="000000"/>
                <w:sz w:val="20"/>
                <w:szCs w:val="20"/>
              </w:rPr>
            </w:pPr>
            <w:r w:rsidRPr="009F78FC">
              <w:rPr>
                <w:rFonts w:cs="Arial"/>
                <w:color w:val="000000"/>
                <w:sz w:val="20"/>
                <w:szCs w:val="20"/>
              </w:rPr>
              <w:t>5204</w:t>
            </w:r>
          </w:p>
        </w:tc>
        <w:tc>
          <w:tcPr>
            <w:tcW w:w="0" w:type="auto"/>
            <w:vAlign w:val="bottom"/>
          </w:tcPr>
          <w:p w14:paraId="5A9DFBC8" w14:textId="7544B891" w:rsidR="009F78FC" w:rsidRPr="009F78FC" w:rsidRDefault="009F78FC" w:rsidP="00D42C78">
            <w:pPr>
              <w:spacing w:before="40" w:after="40" w:line="270" w:lineRule="atLeast"/>
              <w:rPr>
                <w:rFonts w:cs="Arial"/>
                <w:color w:val="000000"/>
                <w:sz w:val="20"/>
                <w:szCs w:val="20"/>
              </w:rPr>
            </w:pPr>
            <w:r w:rsidRPr="009F78FC">
              <w:rPr>
                <w:rFonts w:cs="Arial"/>
                <w:color w:val="000000"/>
                <w:sz w:val="20"/>
                <w:szCs w:val="20"/>
              </w:rPr>
              <w:t>Map</w:t>
            </w:r>
          </w:p>
        </w:tc>
        <w:tc>
          <w:tcPr>
            <w:tcW w:w="0" w:type="auto"/>
            <w:vAlign w:val="bottom"/>
          </w:tcPr>
          <w:p w14:paraId="79D10264" w14:textId="2A171E78" w:rsidR="009F78FC" w:rsidRPr="009F78FC" w:rsidRDefault="009F78FC" w:rsidP="00D42C78">
            <w:pPr>
              <w:spacing w:before="40" w:after="40"/>
              <w:rPr>
                <w:rFonts w:cs="Arial"/>
                <w:color w:val="000000"/>
                <w:sz w:val="20"/>
                <w:szCs w:val="20"/>
              </w:rPr>
            </w:pPr>
            <w:r w:rsidRPr="009F78FC">
              <w:rPr>
                <w:rFonts w:cs="Arial"/>
                <w:color w:val="000000"/>
                <w:sz w:val="20"/>
                <w:szCs w:val="20"/>
              </w:rPr>
              <w:t>Recommended tsunami inundation zone map at beach access on Whiskey Creek Rd near Hamm Rd.</w:t>
            </w:r>
          </w:p>
        </w:tc>
        <w:tc>
          <w:tcPr>
            <w:tcW w:w="0" w:type="auto"/>
            <w:vAlign w:val="center"/>
          </w:tcPr>
          <w:p w14:paraId="6255B541" w14:textId="5BD15596" w:rsidR="009F78FC" w:rsidRPr="009F78FC" w:rsidRDefault="00F12F52" w:rsidP="00D42C78">
            <w:pPr>
              <w:spacing w:before="40" w:after="40"/>
              <w:rPr>
                <w:rFonts w:eastAsia="Arial" w:cs="Arial"/>
                <w:color w:val="000000" w:themeColor="text1"/>
                <w:sz w:val="20"/>
                <w:szCs w:val="20"/>
              </w:rPr>
            </w:pPr>
            <w:hyperlink r:id="rId25" w:history="1">
              <w:r w:rsidR="009F78FC" w:rsidRPr="009F78FC">
                <w:rPr>
                  <w:rStyle w:val="Hyperlink"/>
                  <w:rFonts w:eastAsia="Arial" w:cs="Arial"/>
                  <w:sz w:val="20"/>
                  <w:szCs w:val="20"/>
                </w:rPr>
                <w:t>45.412791, -123.934418</w:t>
              </w:r>
            </w:hyperlink>
          </w:p>
        </w:tc>
        <w:tc>
          <w:tcPr>
            <w:tcW w:w="0" w:type="auto"/>
            <w:vAlign w:val="center"/>
          </w:tcPr>
          <w:p w14:paraId="0D17736E" w14:textId="55A906C2" w:rsidR="009F78FC" w:rsidRPr="009F78FC" w:rsidRDefault="009F78FC" w:rsidP="00D42C78">
            <w:pPr>
              <w:spacing w:before="40" w:after="40"/>
              <w:rPr>
                <w:rFonts w:eastAsia="Arial" w:cs="Arial"/>
                <w:color w:val="000000" w:themeColor="text1"/>
                <w:sz w:val="20"/>
                <w:szCs w:val="20"/>
              </w:rPr>
            </w:pPr>
            <w:r w:rsidRPr="009F78FC">
              <w:rPr>
                <w:rFonts w:eastAsia="Arial" w:cs="Arial"/>
                <w:color w:val="000000" w:themeColor="text1"/>
                <w:sz w:val="20"/>
                <w:szCs w:val="20"/>
              </w:rPr>
              <w:t>Medium</w:t>
            </w:r>
          </w:p>
        </w:tc>
        <w:tc>
          <w:tcPr>
            <w:tcW w:w="0" w:type="auto"/>
            <w:vAlign w:val="center"/>
          </w:tcPr>
          <w:p w14:paraId="57B3FD41" w14:textId="77777777" w:rsidR="009F78FC" w:rsidRPr="009F78FC" w:rsidRDefault="009F78FC" w:rsidP="00D42C78">
            <w:pPr>
              <w:spacing w:before="40" w:after="40"/>
              <w:rPr>
                <w:rFonts w:eastAsia="Arial" w:cs="Arial"/>
                <w:color w:val="000000" w:themeColor="text1"/>
                <w:sz w:val="20"/>
                <w:szCs w:val="20"/>
              </w:rPr>
            </w:pPr>
          </w:p>
        </w:tc>
        <w:tc>
          <w:tcPr>
            <w:tcW w:w="0" w:type="auto"/>
            <w:vMerge/>
            <w:vAlign w:val="center"/>
          </w:tcPr>
          <w:p w14:paraId="2F078C98" w14:textId="77777777" w:rsidR="009F78FC" w:rsidRPr="009F78FC" w:rsidRDefault="009F78FC" w:rsidP="00D42C78">
            <w:pPr>
              <w:spacing w:before="40" w:after="40"/>
              <w:rPr>
                <w:rFonts w:eastAsia="Arial" w:cs="Arial"/>
                <w:color w:val="000000" w:themeColor="text1"/>
                <w:sz w:val="20"/>
                <w:szCs w:val="20"/>
              </w:rPr>
            </w:pPr>
          </w:p>
        </w:tc>
      </w:tr>
      <w:tr w:rsidR="004206F9" w:rsidRPr="007C0448" w14:paraId="11E0980D" w14:textId="77777777" w:rsidTr="00D42C78">
        <w:tc>
          <w:tcPr>
            <w:tcW w:w="0" w:type="auto"/>
            <w:vAlign w:val="bottom"/>
          </w:tcPr>
          <w:p w14:paraId="2AA9B2FC" w14:textId="39778DA7" w:rsidR="00D42C78" w:rsidRPr="009F78FC" w:rsidRDefault="00D42C78" w:rsidP="00D42C78">
            <w:pPr>
              <w:spacing w:before="40" w:after="40" w:line="270" w:lineRule="atLeast"/>
              <w:rPr>
                <w:rFonts w:eastAsia="Arial" w:cs="Arial"/>
                <w:color w:val="000000" w:themeColor="text1"/>
                <w:sz w:val="20"/>
                <w:szCs w:val="20"/>
              </w:rPr>
            </w:pPr>
            <w:r w:rsidRPr="009F78FC">
              <w:rPr>
                <w:rFonts w:cs="Arial"/>
                <w:color w:val="000000"/>
                <w:sz w:val="20"/>
                <w:szCs w:val="20"/>
              </w:rPr>
              <w:t>418</w:t>
            </w:r>
          </w:p>
        </w:tc>
        <w:tc>
          <w:tcPr>
            <w:tcW w:w="0" w:type="auto"/>
            <w:vAlign w:val="bottom"/>
          </w:tcPr>
          <w:p w14:paraId="4B443B52" w14:textId="4C09D20B" w:rsidR="00D42C78" w:rsidRPr="009F78FC" w:rsidRDefault="00D42C78" w:rsidP="00D42C78">
            <w:pPr>
              <w:spacing w:before="40" w:after="40" w:line="270" w:lineRule="atLeast"/>
              <w:rPr>
                <w:rFonts w:eastAsia="Arial" w:cs="Arial"/>
                <w:color w:val="000000" w:themeColor="text1"/>
                <w:sz w:val="20"/>
                <w:szCs w:val="20"/>
              </w:rPr>
            </w:pPr>
            <w:r w:rsidRPr="009F78FC">
              <w:rPr>
                <w:rFonts w:cs="Arial"/>
                <w:color w:val="000000"/>
                <w:sz w:val="20"/>
                <w:szCs w:val="20"/>
              </w:rPr>
              <w:t>Route Sign</w:t>
            </w:r>
          </w:p>
        </w:tc>
        <w:tc>
          <w:tcPr>
            <w:tcW w:w="0" w:type="auto"/>
            <w:vAlign w:val="bottom"/>
          </w:tcPr>
          <w:p w14:paraId="13A4A776" w14:textId="1B9692BE" w:rsidR="00D42C78" w:rsidRPr="009F78FC" w:rsidRDefault="00D42C78" w:rsidP="00D42C78">
            <w:pPr>
              <w:spacing w:before="40" w:after="40"/>
              <w:rPr>
                <w:rFonts w:eastAsia="Arial" w:cs="Arial"/>
                <w:color w:val="000000" w:themeColor="text1"/>
                <w:sz w:val="20"/>
                <w:szCs w:val="20"/>
              </w:rPr>
            </w:pPr>
            <w:r w:rsidRPr="009F78FC">
              <w:rPr>
                <w:rFonts w:cs="Arial"/>
                <w:color w:val="000000"/>
                <w:sz w:val="20"/>
                <w:szCs w:val="20"/>
              </w:rPr>
              <w:t xml:space="preserve">Recommended route sign placed on Netarts Bay Dr pointing north onto Park Ave. </w:t>
            </w:r>
          </w:p>
        </w:tc>
        <w:tc>
          <w:tcPr>
            <w:tcW w:w="0" w:type="auto"/>
            <w:vAlign w:val="center"/>
          </w:tcPr>
          <w:p w14:paraId="2EB91835" w14:textId="1310512C" w:rsidR="00D42C78" w:rsidRPr="009F78FC" w:rsidRDefault="00F12F52" w:rsidP="00D42C78">
            <w:pPr>
              <w:spacing w:before="40" w:after="40"/>
              <w:rPr>
                <w:rFonts w:eastAsia="Arial" w:cs="Arial"/>
                <w:color w:val="000000" w:themeColor="text1"/>
                <w:sz w:val="20"/>
                <w:szCs w:val="20"/>
              </w:rPr>
            </w:pPr>
            <w:hyperlink r:id="rId26" w:history="1">
              <w:r w:rsidR="00D42C78" w:rsidRPr="009F78FC">
                <w:rPr>
                  <w:rStyle w:val="Hyperlink"/>
                  <w:rFonts w:eastAsia="Arial" w:cs="Arial"/>
                  <w:sz w:val="20"/>
                  <w:szCs w:val="20"/>
                </w:rPr>
                <w:t>45.42952668, -123.9428773</w:t>
              </w:r>
            </w:hyperlink>
          </w:p>
        </w:tc>
        <w:tc>
          <w:tcPr>
            <w:tcW w:w="0" w:type="auto"/>
            <w:vAlign w:val="center"/>
          </w:tcPr>
          <w:p w14:paraId="0DE287E4" w14:textId="6F3501F1" w:rsidR="00D42C78" w:rsidRPr="009F78FC" w:rsidRDefault="006C2B6E" w:rsidP="00D42C78">
            <w:pPr>
              <w:spacing w:before="40" w:after="40"/>
              <w:rPr>
                <w:rFonts w:eastAsia="Arial" w:cs="Arial"/>
                <w:color w:val="000000" w:themeColor="text1"/>
                <w:sz w:val="20"/>
                <w:szCs w:val="20"/>
              </w:rPr>
            </w:pPr>
            <w:r w:rsidRPr="009F78FC">
              <w:rPr>
                <w:rFonts w:eastAsia="Arial" w:cs="Arial"/>
                <w:color w:val="000000" w:themeColor="text1"/>
                <w:sz w:val="20"/>
                <w:szCs w:val="20"/>
              </w:rPr>
              <w:t xml:space="preserve">Medium </w:t>
            </w:r>
          </w:p>
        </w:tc>
        <w:tc>
          <w:tcPr>
            <w:tcW w:w="0" w:type="auto"/>
            <w:vAlign w:val="center"/>
          </w:tcPr>
          <w:p w14:paraId="4683F91D" w14:textId="77777777" w:rsidR="00D42C78" w:rsidRPr="009F78FC" w:rsidRDefault="00D42C78" w:rsidP="00D42C78">
            <w:pPr>
              <w:spacing w:before="40" w:after="40"/>
              <w:rPr>
                <w:rFonts w:eastAsia="Arial" w:cs="Arial"/>
                <w:color w:val="000000" w:themeColor="text1"/>
                <w:sz w:val="20"/>
                <w:szCs w:val="20"/>
              </w:rPr>
            </w:pPr>
          </w:p>
        </w:tc>
        <w:tc>
          <w:tcPr>
            <w:tcW w:w="0" w:type="auto"/>
            <w:vAlign w:val="center"/>
          </w:tcPr>
          <w:p w14:paraId="4FF8ABB8" w14:textId="29939477" w:rsidR="00D42C78" w:rsidRPr="009F78FC" w:rsidRDefault="009F78FC" w:rsidP="00D42C78">
            <w:pPr>
              <w:spacing w:before="40" w:after="40"/>
              <w:rPr>
                <w:rFonts w:eastAsia="Arial" w:cs="Arial"/>
                <w:color w:val="000000" w:themeColor="text1"/>
                <w:sz w:val="20"/>
                <w:szCs w:val="20"/>
              </w:rPr>
            </w:pPr>
            <w:r>
              <w:rPr>
                <w:rFonts w:eastAsia="Arial" w:cs="Arial"/>
                <w:color w:val="000000" w:themeColor="text1"/>
                <w:sz w:val="20"/>
                <w:szCs w:val="20"/>
              </w:rPr>
              <w:t>$61 per sign plus labor and installation costs</w:t>
            </w:r>
          </w:p>
        </w:tc>
      </w:tr>
    </w:tbl>
    <w:p w14:paraId="3A27501A" w14:textId="77777777" w:rsidR="00D42C78" w:rsidRDefault="00D42C78" w:rsidP="002C6AED">
      <w:pPr>
        <w:rPr>
          <w:u w:val="single"/>
        </w:rPr>
      </w:pPr>
    </w:p>
    <w:p w14:paraId="4FBEFD46" w14:textId="2FCBD7EC" w:rsidR="002C6AED" w:rsidRPr="00D46CC5" w:rsidRDefault="002C6AED" w:rsidP="002C6AED">
      <w:r>
        <w:rPr>
          <w:u w:val="single"/>
        </w:rPr>
        <w:t>Potential Funding Sources:</w:t>
      </w:r>
      <w:r w:rsidR="00D46CC5">
        <w:t xml:space="preserve"> Wayfinding projects can often be implemented at minimal cost by utilizing existing, ineffectively-placed signage. However, the NOAA/NWS National Tsunami Hazard Mitigation Program (NTHMP) also provides grants to fund projects throughout coastal communities. </w:t>
      </w:r>
    </w:p>
    <w:p w14:paraId="088387C4" w14:textId="5CD8C461" w:rsidR="002C6AED" w:rsidRPr="00D46CC5" w:rsidRDefault="002C6AED" w:rsidP="002C6AED">
      <w:r>
        <w:rPr>
          <w:u w:val="single"/>
        </w:rPr>
        <w:t>Project Beneficiaries:</w:t>
      </w:r>
      <w:r w:rsidR="00D46CC5">
        <w:t xml:space="preserve"> Wayfinding projects generally support all stakeholders in helping to promote an efficient evacuation process. </w:t>
      </w:r>
      <w:proofErr w:type="gramStart"/>
      <w:r w:rsidR="00D46CC5">
        <w:t>In particular, residents</w:t>
      </w:r>
      <w:proofErr w:type="gramEnd"/>
      <w:r w:rsidR="00D46CC5">
        <w:t xml:space="preserve"> and visitors benefit from the presence of maps and route signs to institutionalize knowledge. </w:t>
      </w:r>
    </w:p>
    <w:p w14:paraId="5D9FE21F" w14:textId="649990C0" w:rsidR="003402BA" w:rsidRPr="00AB14D1" w:rsidRDefault="00E64D2D" w:rsidP="00E64D2D">
      <w:pPr>
        <w:pStyle w:val="Heading2"/>
      </w:pPr>
      <w:bookmarkStart w:id="15" w:name="_Toc12009213"/>
      <w:r>
        <w:t>3.</w:t>
      </w:r>
      <w:r w:rsidR="009F78FC">
        <w:t>2</w:t>
      </w:r>
      <w:r>
        <w:tab/>
      </w:r>
      <w:r w:rsidR="00D343F7">
        <w:t>Construction</w:t>
      </w:r>
      <w:bookmarkEnd w:id="15"/>
    </w:p>
    <w:tbl>
      <w:tblPr>
        <w:tblStyle w:val="TableGrid"/>
        <w:tblW w:w="5000" w:type="pct"/>
        <w:tblLook w:val="06A0" w:firstRow="1" w:lastRow="0" w:firstColumn="1" w:lastColumn="0" w:noHBand="1" w:noVBand="1"/>
      </w:tblPr>
      <w:tblGrid>
        <w:gridCol w:w="927"/>
        <w:gridCol w:w="1611"/>
        <w:gridCol w:w="3554"/>
        <w:gridCol w:w="1425"/>
        <w:gridCol w:w="982"/>
        <w:gridCol w:w="1450"/>
        <w:gridCol w:w="1339"/>
        <w:gridCol w:w="1662"/>
      </w:tblGrid>
      <w:tr w:rsidR="00FE4937" w:rsidRPr="007C0448" w14:paraId="6B7B67C1" w14:textId="77777777" w:rsidTr="009F78FC">
        <w:tc>
          <w:tcPr>
            <w:tcW w:w="396" w:type="pct"/>
            <w:shd w:val="clear" w:color="auto" w:fill="17365D" w:themeFill="text2" w:themeFillShade="BF"/>
            <w:vAlign w:val="bottom"/>
          </w:tcPr>
          <w:p w14:paraId="0924AD53" w14:textId="77777777" w:rsidR="00FE4937" w:rsidRPr="001D14B7" w:rsidRDefault="00FE4937" w:rsidP="006C05C4">
            <w:pPr>
              <w:keepNext/>
              <w:keepLines/>
              <w:spacing w:before="40" w:after="40"/>
              <w:jc w:val="center"/>
              <w:rPr>
                <w:rFonts w:eastAsia="Arial" w:cs="Arial"/>
                <w:b/>
                <w:bCs/>
                <w:color w:val="FFFFFF" w:themeColor="background1"/>
                <w:sz w:val="20"/>
                <w:szCs w:val="20"/>
              </w:rPr>
            </w:pPr>
            <w:r>
              <w:rPr>
                <w:rFonts w:eastAsia="Arial" w:cs="Arial"/>
                <w:b/>
                <w:bCs/>
                <w:color w:val="FFFFFF" w:themeColor="background1"/>
                <w:sz w:val="20"/>
                <w:szCs w:val="20"/>
              </w:rPr>
              <w:t>Project ID</w:t>
            </w:r>
          </w:p>
        </w:tc>
        <w:tc>
          <w:tcPr>
            <w:tcW w:w="660" w:type="pct"/>
            <w:shd w:val="clear" w:color="auto" w:fill="17365D" w:themeFill="text2" w:themeFillShade="BF"/>
            <w:vAlign w:val="bottom"/>
          </w:tcPr>
          <w:p w14:paraId="5F1A0039" w14:textId="77777777" w:rsidR="00FE4937" w:rsidRPr="00B43DCA" w:rsidRDefault="00FE4937" w:rsidP="006C05C4">
            <w:pPr>
              <w:keepNext/>
              <w:keepLines/>
              <w:spacing w:before="40" w:after="40"/>
              <w:rPr>
                <w:rFonts w:eastAsia="Arial" w:cs="Arial"/>
                <w:b/>
                <w:color w:val="FFFFFF" w:themeColor="background1"/>
                <w:sz w:val="20"/>
                <w:szCs w:val="20"/>
              </w:rPr>
            </w:pPr>
            <w:r w:rsidRPr="00B43DCA">
              <w:rPr>
                <w:rFonts w:eastAsia="Arial" w:cs="Arial"/>
                <w:b/>
                <w:color w:val="FFFFFF" w:themeColor="background1"/>
                <w:sz w:val="20"/>
                <w:szCs w:val="20"/>
              </w:rPr>
              <w:t>Type</w:t>
            </w:r>
          </w:p>
        </w:tc>
        <w:tc>
          <w:tcPr>
            <w:tcW w:w="1410" w:type="pct"/>
            <w:shd w:val="clear" w:color="auto" w:fill="17365D" w:themeFill="text2" w:themeFillShade="BF"/>
            <w:vAlign w:val="bottom"/>
          </w:tcPr>
          <w:p w14:paraId="038777F5" w14:textId="79D6639D" w:rsidR="00FE4937" w:rsidRPr="001D14B7" w:rsidRDefault="00FE4937" w:rsidP="006C05C4">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Description</w:t>
            </w:r>
          </w:p>
        </w:tc>
        <w:tc>
          <w:tcPr>
            <w:tcW w:w="588" w:type="pct"/>
            <w:shd w:val="clear" w:color="auto" w:fill="17365D" w:themeFill="text2" w:themeFillShade="BF"/>
            <w:vAlign w:val="bottom"/>
          </w:tcPr>
          <w:p w14:paraId="7F119F08" w14:textId="77777777" w:rsidR="00FE4937" w:rsidRPr="001D14B7" w:rsidRDefault="00FE4937" w:rsidP="006C05C4">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Location</w:t>
            </w:r>
          </w:p>
        </w:tc>
        <w:tc>
          <w:tcPr>
            <w:tcW w:w="417" w:type="pct"/>
            <w:shd w:val="clear" w:color="auto" w:fill="17365D" w:themeFill="text2" w:themeFillShade="BF"/>
            <w:vAlign w:val="bottom"/>
          </w:tcPr>
          <w:p w14:paraId="620EFC7A" w14:textId="77777777" w:rsidR="00FE4937" w:rsidRPr="001D14B7" w:rsidRDefault="00FE4937" w:rsidP="006C05C4">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Priority</w:t>
            </w:r>
          </w:p>
        </w:tc>
        <w:tc>
          <w:tcPr>
            <w:tcW w:w="503" w:type="pct"/>
            <w:shd w:val="clear" w:color="auto" w:fill="17365D" w:themeFill="text2" w:themeFillShade="BF"/>
            <w:vAlign w:val="bottom"/>
          </w:tcPr>
          <w:p w14:paraId="73F8B6D9" w14:textId="77777777" w:rsidR="00FE4937" w:rsidRPr="001D14B7" w:rsidRDefault="00FE4937" w:rsidP="006C05C4">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Potential Project Partners</w:t>
            </w:r>
          </w:p>
        </w:tc>
        <w:tc>
          <w:tcPr>
            <w:tcW w:w="505" w:type="pct"/>
            <w:shd w:val="clear" w:color="auto" w:fill="17365D" w:themeFill="text2" w:themeFillShade="BF"/>
            <w:vAlign w:val="bottom"/>
          </w:tcPr>
          <w:p w14:paraId="278B9D91" w14:textId="77777777" w:rsidR="00FE4937" w:rsidRPr="001D14B7" w:rsidRDefault="00FE4937" w:rsidP="006C05C4">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Potential Funding Sources</w:t>
            </w:r>
          </w:p>
        </w:tc>
        <w:tc>
          <w:tcPr>
            <w:tcW w:w="521" w:type="pct"/>
            <w:shd w:val="clear" w:color="auto" w:fill="17365D" w:themeFill="text2" w:themeFillShade="BF"/>
            <w:vAlign w:val="bottom"/>
          </w:tcPr>
          <w:p w14:paraId="32288B88" w14:textId="77777777" w:rsidR="00FE4937" w:rsidRPr="001D14B7" w:rsidRDefault="00FE4937" w:rsidP="006C05C4">
            <w:pPr>
              <w:keepNext/>
              <w:keepLines/>
              <w:spacing w:before="40" w:after="40"/>
              <w:jc w:val="center"/>
              <w:rPr>
                <w:rFonts w:eastAsia="Arial" w:cs="Arial"/>
                <w:b/>
                <w:bCs/>
                <w:color w:val="FFFFFF" w:themeColor="background1"/>
                <w:sz w:val="20"/>
                <w:szCs w:val="20"/>
              </w:rPr>
            </w:pPr>
            <w:r w:rsidRPr="001D14B7">
              <w:rPr>
                <w:rFonts w:eastAsia="Arial" w:cs="Arial"/>
                <w:b/>
                <w:bCs/>
                <w:color w:val="FFFFFF" w:themeColor="background1"/>
                <w:sz w:val="20"/>
                <w:szCs w:val="20"/>
              </w:rPr>
              <w:t>Estimated Cost</w:t>
            </w:r>
          </w:p>
        </w:tc>
      </w:tr>
      <w:tr w:rsidR="00FE4937" w:rsidRPr="007C0448" w14:paraId="11681A89" w14:textId="77777777" w:rsidTr="009F78FC">
        <w:tc>
          <w:tcPr>
            <w:tcW w:w="396" w:type="pct"/>
            <w:vAlign w:val="center"/>
          </w:tcPr>
          <w:p w14:paraId="78483E83" w14:textId="7D2E57EF" w:rsidR="00FE4937" w:rsidRPr="006C2B6E" w:rsidRDefault="00FE4937" w:rsidP="00071B88">
            <w:pPr>
              <w:spacing w:before="40" w:after="40" w:line="270" w:lineRule="atLeast"/>
              <w:rPr>
                <w:rFonts w:eastAsia="Arial" w:cs="Arial"/>
                <w:color w:val="000000" w:themeColor="text1"/>
                <w:sz w:val="20"/>
                <w:szCs w:val="20"/>
              </w:rPr>
            </w:pPr>
            <w:r w:rsidRPr="006C2B6E">
              <w:rPr>
                <w:rFonts w:eastAsia="Arial" w:cs="Arial"/>
                <w:color w:val="000000" w:themeColor="text1"/>
                <w:sz w:val="20"/>
                <w:szCs w:val="20"/>
              </w:rPr>
              <w:t>2001</w:t>
            </w:r>
          </w:p>
        </w:tc>
        <w:tc>
          <w:tcPr>
            <w:tcW w:w="660" w:type="pct"/>
            <w:vAlign w:val="center"/>
          </w:tcPr>
          <w:p w14:paraId="06931AE9" w14:textId="6F84FA93" w:rsidR="00FE4937" w:rsidRPr="006C2B6E" w:rsidRDefault="00FE4937" w:rsidP="00071B88">
            <w:pPr>
              <w:spacing w:before="40" w:after="40" w:line="270" w:lineRule="atLeast"/>
              <w:rPr>
                <w:rFonts w:eastAsia="Arial" w:cs="Arial"/>
                <w:color w:val="000000" w:themeColor="text1"/>
                <w:sz w:val="20"/>
                <w:szCs w:val="20"/>
              </w:rPr>
            </w:pPr>
            <w:r w:rsidRPr="006C2B6E">
              <w:rPr>
                <w:rFonts w:eastAsia="Arial" w:cs="Arial"/>
                <w:color w:val="000000" w:themeColor="text1"/>
                <w:sz w:val="20"/>
                <w:szCs w:val="20"/>
              </w:rPr>
              <w:t>Trail Enhancement/ Staircase Construction</w:t>
            </w:r>
          </w:p>
        </w:tc>
        <w:tc>
          <w:tcPr>
            <w:tcW w:w="1410" w:type="pct"/>
            <w:vAlign w:val="center"/>
          </w:tcPr>
          <w:p w14:paraId="547BFEBC" w14:textId="1CAB99CA" w:rsidR="00FE4937" w:rsidRPr="006C2B6E" w:rsidRDefault="00FE4937" w:rsidP="006B1418">
            <w:pPr>
              <w:spacing w:after="0"/>
              <w:rPr>
                <w:rFonts w:cs="Arial"/>
                <w:color w:val="000000"/>
                <w:sz w:val="20"/>
                <w:szCs w:val="20"/>
              </w:rPr>
            </w:pPr>
            <w:r w:rsidRPr="006C2B6E">
              <w:rPr>
                <w:rFonts w:cs="Arial"/>
                <w:color w:val="000000"/>
                <w:sz w:val="20"/>
                <w:szCs w:val="20"/>
              </w:rPr>
              <w:t>The area surrounding the boat launch on Netarts Blvd presents large swaths of area within the inundation zone. High ground exists north of southern extent of Netarts Blvd toward Vista View Dr. It is recommended the community consider developing a trail and/or staircase installation to allow access from the boat launch to high ground.</w:t>
            </w:r>
          </w:p>
        </w:tc>
        <w:tc>
          <w:tcPr>
            <w:tcW w:w="588" w:type="pct"/>
            <w:vAlign w:val="center"/>
          </w:tcPr>
          <w:p w14:paraId="33E864F0" w14:textId="23115833" w:rsidR="00FE4937" w:rsidRPr="006C2B6E" w:rsidRDefault="00F12F52" w:rsidP="00071B88">
            <w:pPr>
              <w:spacing w:before="40" w:after="40"/>
              <w:rPr>
                <w:rFonts w:eastAsia="Arial" w:cs="Arial"/>
                <w:color w:val="000000" w:themeColor="text1"/>
                <w:sz w:val="20"/>
                <w:szCs w:val="20"/>
              </w:rPr>
            </w:pPr>
            <w:hyperlink r:id="rId27" w:history="1">
              <w:r w:rsidR="00FE4937" w:rsidRPr="006C2B6E">
                <w:rPr>
                  <w:rStyle w:val="Hyperlink"/>
                  <w:rFonts w:eastAsia="Arial" w:cs="Arial"/>
                  <w:sz w:val="20"/>
                  <w:szCs w:val="20"/>
                </w:rPr>
                <w:t>45.430936, -123.947581</w:t>
              </w:r>
            </w:hyperlink>
          </w:p>
        </w:tc>
        <w:tc>
          <w:tcPr>
            <w:tcW w:w="417" w:type="pct"/>
            <w:vAlign w:val="center"/>
          </w:tcPr>
          <w:p w14:paraId="75752194" w14:textId="32724C77" w:rsidR="00FE4937" w:rsidRPr="006C2B6E" w:rsidRDefault="00FE4937" w:rsidP="00071B88">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503" w:type="pct"/>
            <w:vAlign w:val="center"/>
          </w:tcPr>
          <w:p w14:paraId="2996152A" w14:textId="7B9E8369" w:rsidR="00FE4937" w:rsidRPr="006C2B6E" w:rsidRDefault="009F78FC" w:rsidP="00071B88">
            <w:pPr>
              <w:spacing w:before="40" w:after="40"/>
              <w:rPr>
                <w:rFonts w:eastAsia="Arial" w:cs="Arial"/>
                <w:color w:val="000000" w:themeColor="text1"/>
                <w:sz w:val="20"/>
                <w:szCs w:val="20"/>
              </w:rPr>
            </w:pPr>
            <w:r>
              <w:rPr>
                <w:rFonts w:eastAsia="Arial" w:cs="Arial"/>
                <w:color w:val="000000" w:themeColor="text1"/>
                <w:sz w:val="20"/>
                <w:szCs w:val="20"/>
              </w:rPr>
              <w:t>Local property owners, County Community Development, County Public Works, DLCD, DOGAMI</w:t>
            </w:r>
          </w:p>
        </w:tc>
        <w:tc>
          <w:tcPr>
            <w:tcW w:w="505" w:type="pct"/>
            <w:vAlign w:val="center"/>
          </w:tcPr>
          <w:p w14:paraId="7DB6C365" w14:textId="5670D3E5" w:rsidR="00FE4937" w:rsidRPr="006C2B6E" w:rsidRDefault="009F78FC" w:rsidP="00071B88">
            <w:pPr>
              <w:spacing w:before="40" w:after="40"/>
              <w:rPr>
                <w:rFonts w:eastAsia="Arial" w:cs="Arial"/>
                <w:color w:val="000000" w:themeColor="text1"/>
                <w:sz w:val="20"/>
                <w:szCs w:val="20"/>
              </w:rPr>
            </w:pPr>
            <w:r>
              <w:rPr>
                <w:sz w:val="20"/>
                <w:szCs w:val="20"/>
              </w:rPr>
              <w:t>Recreational Trail Program, Trails Unlimited</w:t>
            </w:r>
          </w:p>
        </w:tc>
        <w:tc>
          <w:tcPr>
            <w:tcW w:w="521" w:type="pct"/>
            <w:vAlign w:val="center"/>
          </w:tcPr>
          <w:p w14:paraId="67730368" w14:textId="69EAD370" w:rsidR="00FE4937" w:rsidRPr="006C2B6E" w:rsidRDefault="009F78FC" w:rsidP="00071B88">
            <w:pPr>
              <w:spacing w:before="40" w:after="40"/>
              <w:rPr>
                <w:rFonts w:eastAsia="Arial" w:cs="Arial"/>
                <w:color w:val="000000" w:themeColor="text1"/>
                <w:sz w:val="20"/>
                <w:szCs w:val="20"/>
              </w:rPr>
            </w:pPr>
            <w:r>
              <w:rPr>
                <w:rFonts w:eastAsia="Arial" w:cs="Arial"/>
                <w:color w:val="000000" w:themeColor="text1"/>
                <w:sz w:val="20"/>
                <w:szCs w:val="20"/>
              </w:rPr>
              <w:t xml:space="preserve">Minimal for trail enhancement with volunteer support/$15,000 for staircase installation </w:t>
            </w:r>
          </w:p>
        </w:tc>
      </w:tr>
    </w:tbl>
    <w:p w14:paraId="3703516A" w14:textId="3B616D98" w:rsidR="005F53C9" w:rsidRPr="003402BA" w:rsidRDefault="005F53C9" w:rsidP="00835C69"/>
    <w:sectPr w:rsidR="005F53C9" w:rsidRPr="003402BA" w:rsidSect="00236B02">
      <w:headerReference w:type="default" r:id="rId2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97E83" w14:textId="77777777" w:rsidR="00C41D0E" w:rsidRDefault="00C41D0E" w:rsidP="00E82487">
      <w:pPr>
        <w:spacing w:after="0"/>
      </w:pPr>
      <w:r>
        <w:separator/>
      </w:r>
    </w:p>
    <w:p w14:paraId="0E173239" w14:textId="77777777" w:rsidR="00C41D0E" w:rsidRDefault="00C41D0E"/>
    <w:p w14:paraId="2AEE64E3" w14:textId="77777777" w:rsidR="00C41D0E" w:rsidRDefault="00C41D0E" w:rsidP="003D0E60"/>
  </w:endnote>
  <w:endnote w:type="continuationSeparator" w:id="0">
    <w:p w14:paraId="3FE5D996" w14:textId="77777777" w:rsidR="00C41D0E" w:rsidRDefault="00C41D0E" w:rsidP="00E82487">
      <w:pPr>
        <w:spacing w:after="0"/>
      </w:pPr>
      <w:r>
        <w:continuationSeparator/>
      </w:r>
    </w:p>
    <w:p w14:paraId="6FD93398" w14:textId="77777777" w:rsidR="00C41D0E" w:rsidRDefault="00C41D0E"/>
    <w:p w14:paraId="7A9D41D4" w14:textId="77777777" w:rsidR="00C41D0E" w:rsidRDefault="00C41D0E" w:rsidP="003D0E60"/>
  </w:endnote>
  <w:endnote w:type="continuationNotice" w:id="1">
    <w:p w14:paraId="7E9E3DFB" w14:textId="77777777" w:rsidR="00C41D0E" w:rsidRDefault="00C41D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F459" w14:textId="5C10F3A9" w:rsidR="002A51DE" w:rsidRPr="002A51DE" w:rsidRDefault="006C0C4D" w:rsidP="002A51DE">
    <w:pPr>
      <w:pStyle w:val="Footer"/>
      <w:pBdr>
        <w:top w:val="single" w:sz="12" w:space="1" w:color="auto"/>
      </w:pBdr>
      <w:jc w:val="center"/>
      <w:rPr>
        <w:szCs w:val="24"/>
      </w:rPr>
    </w:pPr>
    <w:r>
      <w:rPr>
        <w:szCs w:val="24"/>
      </w:rPr>
      <w:t>Ne</w:t>
    </w:r>
    <w:r w:rsidR="008B688B">
      <w:rPr>
        <w:szCs w:val="24"/>
      </w:rPr>
      <w:t>tarts</w:t>
    </w:r>
    <w:r w:rsidR="005B1823">
      <w:rPr>
        <w:szCs w:val="24"/>
      </w:rPr>
      <w:t xml:space="preserve"> </w:t>
    </w:r>
    <w:r w:rsidR="00F94566">
      <w:rPr>
        <w:szCs w:val="24"/>
      </w:rPr>
      <w:t>Community</w:t>
    </w:r>
    <w:r w:rsidR="000E7CFB">
      <w:rPr>
        <w:szCs w:val="24"/>
      </w:rPr>
      <w:t xml:space="preserve"> Annex </w:t>
    </w:r>
    <w:r w:rsidR="008B688B">
      <w:rPr>
        <w:szCs w:val="24"/>
      </w:rPr>
      <w:t>E</w:t>
    </w:r>
    <w:r w:rsidR="002A51DE">
      <w:rPr>
        <w:szCs w:val="24"/>
      </w:rPr>
      <w:t>-</w:t>
    </w:r>
    <w:sdt>
      <w:sdtPr>
        <w:rPr>
          <w:szCs w:val="24"/>
        </w:rPr>
        <w:id w:val="813751699"/>
        <w:docPartObj>
          <w:docPartGallery w:val="Page Numbers (Bottom of Page)"/>
          <w:docPartUnique/>
        </w:docPartObj>
      </w:sdtPr>
      <w:sdtEndPr>
        <w:rPr>
          <w:noProof/>
        </w:rPr>
      </w:sdtEndPr>
      <w:sdtContent>
        <w:r w:rsidR="002A51DE" w:rsidRPr="0089333D">
          <w:rPr>
            <w:szCs w:val="24"/>
          </w:rPr>
          <w:fldChar w:fldCharType="begin"/>
        </w:r>
        <w:r w:rsidR="002A51DE" w:rsidRPr="0089333D">
          <w:rPr>
            <w:szCs w:val="24"/>
          </w:rPr>
          <w:instrText xml:space="preserve"> PAGE   \* MERGEFORMAT </w:instrText>
        </w:r>
        <w:r w:rsidR="002A51DE" w:rsidRPr="0089333D">
          <w:rPr>
            <w:szCs w:val="24"/>
          </w:rPr>
          <w:fldChar w:fldCharType="separate"/>
        </w:r>
        <w:r w:rsidR="005F53C9">
          <w:rPr>
            <w:noProof/>
            <w:szCs w:val="24"/>
          </w:rPr>
          <w:t>4</w:t>
        </w:r>
        <w:r w:rsidR="002A51DE" w:rsidRPr="0089333D">
          <w:rPr>
            <w:noProof/>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1A9A7" w14:textId="77777777" w:rsidR="00C41D0E" w:rsidRDefault="00C41D0E" w:rsidP="00E82487">
      <w:pPr>
        <w:spacing w:after="0"/>
      </w:pPr>
      <w:r>
        <w:separator/>
      </w:r>
    </w:p>
    <w:p w14:paraId="7EA65610" w14:textId="77777777" w:rsidR="00C41D0E" w:rsidRDefault="00C41D0E"/>
    <w:p w14:paraId="4E40A151" w14:textId="77777777" w:rsidR="00C41D0E" w:rsidRDefault="00C41D0E" w:rsidP="003D0E60"/>
  </w:footnote>
  <w:footnote w:type="continuationSeparator" w:id="0">
    <w:p w14:paraId="70C443D2" w14:textId="77777777" w:rsidR="00C41D0E" w:rsidRDefault="00C41D0E" w:rsidP="00E82487">
      <w:pPr>
        <w:spacing w:after="0"/>
      </w:pPr>
      <w:r>
        <w:continuationSeparator/>
      </w:r>
    </w:p>
    <w:p w14:paraId="346AB245" w14:textId="77777777" w:rsidR="00C41D0E" w:rsidRDefault="00C41D0E"/>
    <w:p w14:paraId="7C45D8F4" w14:textId="77777777" w:rsidR="00C41D0E" w:rsidRDefault="00C41D0E" w:rsidP="003D0E60"/>
  </w:footnote>
  <w:footnote w:type="continuationNotice" w:id="1">
    <w:p w14:paraId="233BF3E0" w14:textId="77777777" w:rsidR="00C41D0E" w:rsidRDefault="00C41D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02FC7" w14:textId="77777777" w:rsidR="002A51DE" w:rsidRPr="00332A08" w:rsidRDefault="002A51DE" w:rsidP="002A51DE">
    <w:pPr>
      <w:pStyle w:val="Pre-docsHeader"/>
      <w:pBdr>
        <w:bottom w:val="single" w:sz="12" w:space="1" w:color="auto"/>
      </w:pBdr>
      <w:tabs>
        <w:tab w:val="clear" w:pos="4320"/>
        <w:tab w:val="clear" w:pos="8640"/>
        <w:tab w:val="right" w:pos="10800"/>
      </w:tabs>
      <w:spacing w:after="0"/>
      <w:ind w:left="0"/>
      <w:rPr>
        <w:rFonts w:cs="Arial"/>
        <w:color w:val="auto"/>
      </w:rPr>
    </w:pPr>
    <w:r>
      <w:rPr>
        <w:rFonts w:cs="Arial"/>
        <w:color w:val="auto"/>
      </w:rPr>
      <w:t>Tillamook County</w:t>
    </w:r>
    <w:r w:rsidRPr="00332A08">
      <w:rPr>
        <w:rFonts w:cs="Arial"/>
        <w:color w:val="auto"/>
      </w:rPr>
      <w:t>, Oregon</w:t>
    </w:r>
    <w:r w:rsidRPr="00332A08">
      <w:rPr>
        <w:rFonts w:cs="Arial"/>
        <w:color w:val="auto"/>
      </w:rPr>
      <w:tab/>
      <w:t>DLCD Tsunami Evacuation Planning</w:t>
    </w:r>
  </w:p>
  <w:p w14:paraId="7DA261E6" w14:textId="1C68DBA0" w:rsidR="002A51DE" w:rsidRPr="002A51DE" w:rsidRDefault="002A51DE" w:rsidP="002A51DE">
    <w:pPr>
      <w:pStyle w:val="Header"/>
      <w:tabs>
        <w:tab w:val="clear" w:pos="4680"/>
      </w:tabs>
      <w:spacing w:after="240"/>
      <w:jc w:val="right"/>
      <w:rPr>
        <w:rFonts w:cs="Arial"/>
        <w:b/>
        <w:szCs w:val="24"/>
      </w:rPr>
    </w:pPr>
    <w:r>
      <w:rPr>
        <w:rFonts w:cs="Arial"/>
        <w:b/>
        <w:color w:val="FF0000"/>
        <w:szCs w:val="24"/>
      </w:rPr>
      <w:tab/>
    </w:r>
    <w:r>
      <w:rPr>
        <w:rFonts w:cs="Arial"/>
        <w:b/>
        <w:szCs w:val="24"/>
      </w:rPr>
      <w:t>Tsunami Evacuation Facilities Improvement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CE57" w14:textId="77777777" w:rsidR="002F2907" w:rsidRPr="00332A08" w:rsidRDefault="002F2907" w:rsidP="002F2907">
    <w:pPr>
      <w:pStyle w:val="Pre-docsHeader"/>
      <w:pBdr>
        <w:bottom w:val="single" w:sz="12" w:space="1" w:color="auto"/>
      </w:pBdr>
      <w:tabs>
        <w:tab w:val="clear" w:pos="4320"/>
        <w:tab w:val="clear" w:pos="8640"/>
        <w:tab w:val="right" w:pos="12960"/>
      </w:tabs>
      <w:spacing w:after="0"/>
      <w:ind w:left="0"/>
      <w:rPr>
        <w:rFonts w:cs="Arial"/>
        <w:color w:val="auto"/>
      </w:rPr>
    </w:pPr>
    <w:r>
      <w:rPr>
        <w:rFonts w:cs="Arial"/>
        <w:color w:val="auto"/>
      </w:rPr>
      <w:t>Tillamook County</w:t>
    </w:r>
    <w:r w:rsidRPr="00332A08">
      <w:rPr>
        <w:rFonts w:cs="Arial"/>
        <w:color w:val="auto"/>
      </w:rPr>
      <w:t>, Oregon</w:t>
    </w:r>
    <w:r w:rsidRPr="00332A08">
      <w:rPr>
        <w:rFonts w:cs="Arial"/>
        <w:color w:val="auto"/>
      </w:rPr>
      <w:tab/>
      <w:t>DLCD Tsunami Evacuation Planning</w:t>
    </w:r>
  </w:p>
  <w:p w14:paraId="5EE89866" w14:textId="77777777" w:rsidR="002F2907" w:rsidRPr="002A51DE" w:rsidRDefault="002F2907" w:rsidP="002A51DE">
    <w:pPr>
      <w:pStyle w:val="Header"/>
      <w:tabs>
        <w:tab w:val="clear" w:pos="4680"/>
      </w:tabs>
      <w:spacing w:after="240"/>
      <w:jc w:val="right"/>
      <w:rPr>
        <w:rFonts w:cs="Arial"/>
        <w:b/>
        <w:szCs w:val="24"/>
      </w:rPr>
    </w:pPr>
    <w:r>
      <w:rPr>
        <w:rFonts w:cs="Arial"/>
        <w:b/>
        <w:color w:val="FF0000"/>
        <w:szCs w:val="24"/>
      </w:rPr>
      <w:tab/>
    </w:r>
    <w:r>
      <w:rPr>
        <w:rFonts w:cs="Arial"/>
        <w:b/>
        <w:szCs w:val="24"/>
      </w:rPr>
      <w:t>Tsunami Evacuation Facilities Improvement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509E"/>
    <w:multiLevelType w:val="hybridMultilevel"/>
    <w:tmpl w:val="1C6E0964"/>
    <w:lvl w:ilvl="0" w:tplc="04090005">
      <w:start w:val="1"/>
      <w:numFmt w:val="bullet"/>
      <w:lvlText w:val=""/>
      <w:lvlJc w:val="left"/>
      <w:pPr>
        <w:ind w:left="360" w:hanging="360"/>
      </w:pPr>
      <w:rPr>
        <w:rFonts w:ascii="Wingdings" w:hAnsi="Wingdings" w:hint="default"/>
        <w:b w:val="0"/>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CD77B72"/>
    <w:multiLevelType w:val="hybridMultilevel"/>
    <w:tmpl w:val="4F8E8D02"/>
    <w:lvl w:ilvl="0" w:tplc="38ACA880">
      <w:start w:val="1"/>
      <w:numFmt w:val="decimal"/>
      <w:lvlText w:val="TRB%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FD4AC0"/>
    <w:multiLevelType w:val="hybridMultilevel"/>
    <w:tmpl w:val="DFF454EA"/>
    <w:lvl w:ilvl="0" w:tplc="38ACA880">
      <w:start w:val="1"/>
      <w:numFmt w:val="decimal"/>
      <w:lvlText w:val="TRB%1."/>
      <w:lvlJc w:val="left"/>
      <w:pPr>
        <w:ind w:left="360" w:hanging="360"/>
      </w:pPr>
      <w:rPr>
        <w:b w:val="0"/>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42B1977"/>
    <w:multiLevelType w:val="multilevel"/>
    <w:tmpl w:val="0409001D"/>
    <w:numStyleLink w:val="BulletList"/>
  </w:abstractNum>
  <w:abstractNum w:abstractNumId="4" w15:restartNumberingAfterBreak="0">
    <w:nsid w:val="529C7E47"/>
    <w:multiLevelType w:val="multilevel"/>
    <w:tmpl w:val="0409001D"/>
    <w:styleLink w:val="BulletList"/>
    <w:lvl w:ilvl="0">
      <w:start w:val="1"/>
      <w:numFmt w:val="bullet"/>
      <w:pStyle w:val="ListParagraph"/>
      <w:lvlText w:val="■"/>
      <w:lvlJc w:val="left"/>
      <w:pPr>
        <w:tabs>
          <w:tab w:val="num" w:pos="360"/>
        </w:tabs>
        <w:ind w:left="1080" w:hanging="360"/>
      </w:pPr>
      <w:rPr>
        <w:rFonts w:ascii="Times New Roman" w:hAnsi="Times New Roman" w:cs="Times New Roman" w:hint="default"/>
        <w:b/>
        <w:color w:val="auto"/>
        <w:sz w:val="28"/>
      </w:rPr>
    </w:lvl>
    <w:lvl w:ilvl="1">
      <w:start w:val="1"/>
      <w:numFmt w:val="bullet"/>
      <w:lvlText w:val="●"/>
      <w:lvlJc w:val="left"/>
      <w:pPr>
        <w:tabs>
          <w:tab w:val="num" w:pos="720"/>
        </w:tabs>
        <w:ind w:left="1800" w:hanging="360"/>
      </w:pPr>
      <w:rPr>
        <w:rFonts w:ascii="Times New Roman" w:hAnsi="Times New Roman" w:cs="Times New Roman" w:hint="default"/>
        <w:color w:val="auto"/>
        <w:sz w:val="24"/>
      </w:rPr>
    </w:lvl>
    <w:lvl w:ilvl="2">
      <w:start w:val="1"/>
      <w:numFmt w:val="bullet"/>
      <w:lvlText w:val=""/>
      <w:lvlJc w:val="left"/>
      <w:pPr>
        <w:tabs>
          <w:tab w:val="num" w:pos="1080"/>
        </w:tabs>
        <w:ind w:left="2520" w:hanging="360"/>
      </w:pPr>
      <w:rPr>
        <w:rFonts w:ascii="Symbol" w:hAnsi="Symbol" w:cs="Times New Roman" w:hint="default"/>
        <w:color w:val="auto"/>
      </w:rPr>
    </w:lvl>
    <w:lvl w:ilvl="3">
      <w:start w:val="1"/>
      <w:numFmt w:val="bullet"/>
      <w:lvlText w:val="▪"/>
      <w:lvlJc w:val="left"/>
      <w:pPr>
        <w:tabs>
          <w:tab w:val="num" w:pos="1440"/>
        </w:tabs>
        <w:ind w:left="3240" w:hanging="360"/>
      </w:pPr>
      <w:rPr>
        <w:rFonts w:ascii="Times New Roman" w:hAnsi="Times New Roman" w:cs="Times New Roman" w:hint="default"/>
        <w:color w:val="auto"/>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596125FD"/>
    <w:multiLevelType w:val="hybridMultilevel"/>
    <w:tmpl w:val="222091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615C5871"/>
    <w:multiLevelType w:val="hybridMultilevel"/>
    <w:tmpl w:val="400A2076"/>
    <w:lvl w:ilvl="0" w:tplc="CB0E7348">
      <w:start w:val="1"/>
      <w:numFmt w:val="decimal"/>
      <w:lvlText w:val="TRB%1."/>
      <w:lvlJc w:val="left"/>
      <w:pPr>
        <w:ind w:left="360" w:hanging="360"/>
      </w:pPr>
      <w:rPr>
        <w:rFonts w:ascii="Arial" w:hAnsi="Arial" w:cs="Arial" w:hint="default"/>
        <w:b w:val="0"/>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6DA55ED"/>
    <w:multiLevelType w:val="hybridMultilevel"/>
    <w:tmpl w:val="76F6469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FAB1D74"/>
    <w:multiLevelType w:val="hybridMultilevel"/>
    <w:tmpl w:val="222091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3"/>
  </w:num>
  <w:num w:numId="3">
    <w:abstractNumId w:val="7"/>
  </w:num>
  <w:num w:numId="4">
    <w:abstractNumId w:val="5"/>
  </w:num>
  <w:num w:numId="5">
    <w:abstractNumId w:va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2"/>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87"/>
    <w:rsid w:val="00000310"/>
    <w:rsid w:val="00000999"/>
    <w:rsid w:val="000038A3"/>
    <w:rsid w:val="00003CFA"/>
    <w:rsid w:val="00004CE6"/>
    <w:rsid w:val="00005A28"/>
    <w:rsid w:val="0000643D"/>
    <w:rsid w:val="000106AB"/>
    <w:rsid w:val="00010807"/>
    <w:rsid w:val="00013D1D"/>
    <w:rsid w:val="0001748B"/>
    <w:rsid w:val="000206F9"/>
    <w:rsid w:val="00025807"/>
    <w:rsid w:val="00025971"/>
    <w:rsid w:val="00034665"/>
    <w:rsid w:val="0003481A"/>
    <w:rsid w:val="0004137F"/>
    <w:rsid w:val="00041509"/>
    <w:rsid w:val="000425EB"/>
    <w:rsid w:val="00042FBA"/>
    <w:rsid w:val="00043E14"/>
    <w:rsid w:val="0004716F"/>
    <w:rsid w:val="0005407F"/>
    <w:rsid w:val="00057497"/>
    <w:rsid w:val="00060A16"/>
    <w:rsid w:val="00062FCE"/>
    <w:rsid w:val="00067338"/>
    <w:rsid w:val="000712DF"/>
    <w:rsid w:val="000716D6"/>
    <w:rsid w:val="0007173C"/>
    <w:rsid w:val="00071B88"/>
    <w:rsid w:val="00072803"/>
    <w:rsid w:val="00075EE5"/>
    <w:rsid w:val="000769D0"/>
    <w:rsid w:val="000772F9"/>
    <w:rsid w:val="00081B0F"/>
    <w:rsid w:val="000871B5"/>
    <w:rsid w:val="00090651"/>
    <w:rsid w:val="00091A74"/>
    <w:rsid w:val="000959F3"/>
    <w:rsid w:val="000967AA"/>
    <w:rsid w:val="000A2617"/>
    <w:rsid w:val="000A5637"/>
    <w:rsid w:val="000A6BDB"/>
    <w:rsid w:val="000A7F3B"/>
    <w:rsid w:val="000B0F4F"/>
    <w:rsid w:val="000B25F0"/>
    <w:rsid w:val="000B2EC3"/>
    <w:rsid w:val="000B5F4E"/>
    <w:rsid w:val="000C2E44"/>
    <w:rsid w:val="000C3FD6"/>
    <w:rsid w:val="000D1E97"/>
    <w:rsid w:val="000D22E4"/>
    <w:rsid w:val="000D4DDC"/>
    <w:rsid w:val="000D55F3"/>
    <w:rsid w:val="000E0E37"/>
    <w:rsid w:val="000E377B"/>
    <w:rsid w:val="000E51F2"/>
    <w:rsid w:val="000E5213"/>
    <w:rsid w:val="000E68ED"/>
    <w:rsid w:val="000E6C23"/>
    <w:rsid w:val="000E7ACC"/>
    <w:rsid w:val="000E7C0D"/>
    <w:rsid w:val="000E7CFB"/>
    <w:rsid w:val="000E7E92"/>
    <w:rsid w:val="000F0010"/>
    <w:rsid w:val="000F426C"/>
    <w:rsid w:val="000F6D1D"/>
    <w:rsid w:val="00100E82"/>
    <w:rsid w:val="00102F76"/>
    <w:rsid w:val="00110029"/>
    <w:rsid w:val="0011166C"/>
    <w:rsid w:val="0011187F"/>
    <w:rsid w:val="001139FD"/>
    <w:rsid w:val="0011452D"/>
    <w:rsid w:val="001151CD"/>
    <w:rsid w:val="00115F07"/>
    <w:rsid w:val="00117B3F"/>
    <w:rsid w:val="00124537"/>
    <w:rsid w:val="00130434"/>
    <w:rsid w:val="00133FC4"/>
    <w:rsid w:val="00134FDD"/>
    <w:rsid w:val="00142D08"/>
    <w:rsid w:val="00142E55"/>
    <w:rsid w:val="0014364E"/>
    <w:rsid w:val="001453CF"/>
    <w:rsid w:val="00146D40"/>
    <w:rsid w:val="00147C41"/>
    <w:rsid w:val="00150011"/>
    <w:rsid w:val="00150632"/>
    <w:rsid w:val="00154D21"/>
    <w:rsid w:val="0015571B"/>
    <w:rsid w:val="00155783"/>
    <w:rsid w:val="00162263"/>
    <w:rsid w:val="00162D0E"/>
    <w:rsid w:val="00166BB1"/>
    <w:rsid w:val="001750AD"/>
    <w:rsid w:val="0018223B"/>
    <w:rsid w:val="0018268B"/>
    <w:rsid w:val="001844C7"/>
    <w:rsid w:val="00191BC8"/>
    <w:rsid w:val="001920E0"/>
    <w:rsid w:val="00192A3E"/>
    <w:rsid w:val="001A08CC"/>
    <w:rsid w:val="001A24F3"/>
    <w:rsid w:val="001A3EC6"/>
    <w:rsid w:val="001A5FEC"/>
    <w:rsid w:val="001A69CE"/>
    <w:rsid w:val="001B1687"/>
    <w:rsid w:val="001B3F09"/>
    <w:rsid w:val="001B44A7"/>
    <w:rsid w:val="001C20FD"/>
    <w:rsid w:val="001C30FD"/>
    <w:rsid w:val="001C481A"/>
    <w:rsid w:val="001C6050"/>
    <w:rsid w:val="001D4647"/>
    <w:rsid w:val="001D726D"/>
    <w:rsid w:val="001D7A41"/>
    <w:rsid w:val="001E1659"/>
    <w:rsid w:val="001E5D97"/>
    <w:rsid w:val="001E6A82"/>
    <w:rsid w:val="001F08B3"/>
    <w:rsid w:val="001F1114"/>
    <w:rsid w:val="00201783"/>
    <w:rsid w:val="00202ACF"/>
    <w:rsid w:val="00204632"/>
    <w:rsid w:val="00205A9B"/>
    <w:rsid w:val="00205E0F"/>
    <w:rsid w:val="00205EBC"/>
    <w:rsid w:val="00216872"/>
    <w:rsid w:val="00220892"/>
    <w:rsid w:val="00224376"/>
    <w:rsid w:val="00225DB7"/>
    <w:rsid w:val="00226905"/>
    <w:rsid w:val="00231E82"/>
    <w:rsid w:val="00233D3F"/>
    <w:rsid w:val="00236B02"/>
    <w:rsid w:val="00240CC7"/>
    <w:rsid w:val="0024160A"/>
    <w:rsid w:val="002417AB"/>
    <w:rsid w:val="002472CF"/>
    <w:rsid w:val="00250012"/>
    <w:rsid w:val="0026178D"/>
    <w:rsid w:val="0026228F"/>
    <w:rsid w:val="00262E8A"/>
    <w:rsid w:val="002640EE"/>
    <w:rsid w:val="00265EE0"/>
    <w:rsid w:val="002A41DE"/>
    <w:rsid w:val="002A51DE"/>
    <w:rsid w:val="002A7ED8"/>
    <w:rsid w:val="002B0A52"/>
    <w:rsid w:val="002B5041"/>
    <w:rsid w:val="002C3D6E"/>
    <w:rsid w:val="002C5963"/>
    <w:rsid w:val="002C6AED"/>
    <w:rsid w:val="002D1579"/>
    <w:rsid w:val="002D6863"/>
    <w:rsid w:val="002D6CB0"/>
    <w:rsid w:val="002E2EA7"/>
    <w:rsid w:val="002E5B8D"/>
    <w:rsid w:val="002F0EE8"/>
    <w:rsid w:val="002F1065"/>
    <w:rsid w:val="002F28FD"/>
    <w:rsid w:val="002F2907"/>
    <w:rsid w:val="002F3ACF"/>
    <w:rsid w:val="002F4765"/>
    <w:rsid w:val="002F4B30"/>
    <w:rsid w:val="0030382F"/>
    <w:rsid w:val="00307C59"/>
    <w:rsid w:val="00313B11"/>
    <w:rsid w:val="00316091"/>
    <w:rsid w:val="0032169B"/>
    <w:rsid w:val="00324B91"/>
    <w:rsid w:val="003250BB"/>
    <w:rsid w:val="003267A7"/>
    <w:rsid w:val="00327B2C"/>
    <w:rsid w:val="0033090C"/>
    <w:rsid w:val="00330CDA"/>
    <w:rsid w:val="00331F3F"/>
    <w:rsid w:val="00332A08"/>
    <w:rsid w:val="00333828"/>
    <w:rsid w:val="00336402"/>
    <w:rsid w:val="003376AD"/>
    <w:rsid w:val="00337A86"/>
    <w:rsid w:val="003400EA"/>
    <w:rsid w:val="003402BA"/>
    <w:rsid w:val="00340E70"/>
    <w:rsid w:val="003416E7"/>
    <w:rsid w:val="003449A4"/>
    <w:rsid w:val="00350676"/>
    <w:rsid w:val="00351D54"/>
    <w:rsid w:val="0035245C"/>
    <w:rsid w:val="003539FB"/>
    <w:rsid w:val="00353CAB"/>
    <w:rsid w:val="00353E75"/>
    <w:rsid w:val="00354C37"/>
    <w:rsid w:val="00357B89"/>
    <w:rsid w:val="00361A6E"/>
    <w:rsid w:val="0036231F"/>
    <w:rsid w:val="0036370E"/>
    <w:rsid w:val="003642CD"/>
    <w:rsid w:val="00364B6B"/>
    <w:rsid w:val="00365B3E"/>
    <w:rsid w:val="0037229C"/>
    <w:rsid w:val="003811B9"/>
    <w:rsid w:val="00381AF3"/>
    <w:rsid w:val="00381B59"/>
    <w:rsid w:val="003831D8"/>
    <w:rsid w:val="003852D6"/>
    <w:rsid w:val="00385511"/>
    <w:rsid w:val="00393C99"/>
    <w:rsid w:val="003954BA"/>
    <w:rsid w:val="003A2501"/>
    <w:rsid w:val="003A3CC8"/>
    <w:rsid w:val="003A63B2"/>
    <w:rsid w:val="003A79D3"/>
    <w:rsid w:val="003B5E8B"/>
    <w:rsid w:val="003B780F"/>
    <w:rsid w:val="003C1031"/>
    <w:rsid w:val="003C47FA"/>
    <w:rsid w:val="003C4CE1"/>
    <w:rsid w:val="003D0E60"/>
    <w:rsid w:val="003D1DF7"/>
    <w:rsid w:val="003D2EA4"/>
    <w:rsid w:val="003D4B07"/>
    <w:rsid w:val="003D7588"/>
    <w:rsid w:val="003D79D2"/>
    <w:rsid w:val="003E158E"/>
    <w:rsid w:val="003E382E"/>
    <w:rsid w:val="003F2F75"/>
    <w:rsid w:val="003F32D6"/>
    <w:rsid w:val="004027CC"/>
    <w:rsid w:val="0040413A"/>
    <w:rsid w:val="00406330"/>
    <w:rsid w:val="00411741"/>
    <w:rsid w:val="00413C10"/>
    <w:rsid w:val="00413F01"/>
    <w:rsid w:val="004177AB"/>
    <w:rsid w:val="004205BC"/>
    <w:rsid w:val="004206F9"/>
    <w:rsid w:val="00422618"/>
    <w:rsid w:val="00422AA4"/>
    <w:rsid w:val="00426E9B"/>
    <w:rsid w:val="004274C6"/>
    <w:rsid w:val="00431B67"/>
    <w:rsid w:val="00431EB9"/>
    <w:rsid w:val="00440AC7"/>
    <w:rsid w:val="00441DDE"/>
    <w:rsid w:val="00443B6F"/>
    <w:rsid w:val="00445253"/>
    <w:rsid w:val="00452919"/>
    <w:rsid w:val="00453DBA"/>
    <w:rsid w:val="004540AA"/>
    <w:rsid w:val="004570FF"/>
    <w:rsid w:val="00460DBC"/>
    <w:rsid w:val="0046299C"/>
    <w:rsid w:val="00465C70"/>
    <w:rsid w:val="004678AB"/>
    <w:rsid w:val="00471AD6"/>
    <w:rsid w:val="004763D3"/>
    <w:rsid w:val="00477121"/>
    <w:rsid w:val="0048008D"/>
    <w:rsid w:val="00484EA1"/>
    <w:rsid w:val="004A1BF6"/>
    <w:rsid w:val="004A4830"/>
    <w:rsid w:val="004B1013"/>
    <w:rsid w:val="004B45DB"/>
    <w:rsid w:val="004C1699"/>
    <w:rsid w:val="004C28F4"/>
    <w:rsid w:val="004C59BF"/>
    <w:rsid w:val="004C5F0D"/>
    <w:rsid w:val="004D01E1"/>
    <w:rsid w:val="004D12E8"/>
    <w:rsid w:val="004D1DDE"/>
    <w:rsid w:val="004E6AAA"/>
    <w:rsid w:val="004E6F8C"/>
    <w:rsid w:val="004F109E"/>
    <w:rsid w:val="004F6F3A"/>
    <w:rsid w:val="004F796D"/>
    <w:rsid w:val="00502460"/>
    <w:rsid w:val="00503288"/>
    <w:rsid w:val="005040D0"/>
    <w:rsid w:val="005128E4"/>
    <w:rsid w:val="00515250"/>
    <w:rsid w:val="00517656"/>
    <w:rsid w:val="0052100A"/>
    <w:rsid w:val="00521371"/>
    <w:rsid w:val="0052357A"/>
    <w:rsid w:val="0052378E"/>
    <w:rsid w:val="005245B4"/>
    <w:rsid w:val="00526829"/>
    <w:rsid w:val="005307A3"/>
    <w:rsid w:val="00534B1D"/>
    <w:rsid w:val="0054025A"/>
    <w:rsid w:val="00543834"/>
    <w:rsid w:val="00543945"/>
    <w:rsid w:val="00544619"/>
    <w:rsid w:val="00544BA3"/>
    <w:rsid w:val="00544C2A"/>
    <w:rsid w:val="0054656D"/>
    <w:rsid w:val="0054659B"/>
    <w:rsid w:val="0055052E"/>
    <w:rsid w:val="005522B3"/>
    <w:rsid w:val="005535D3"/>
    <w:rsid w:val="005539CC"/>
    <w:rsid w:val="005559AD"/>
    <w:rsid w:val="00556A86"/>
    <w:rsid w:val="00557028"/>
    <w:rsid w:val="005635A1"/>
    <w:rsid w:val="00563B55"/>
    <w:rsid w:val="0057132F"/>
    <w:rsid w:val="00574A93"/>
    <w:rsid w:val="00576212"/>
    <w:rsid w:val="00581134"/>
    <w:rsid w:val="0058168C"/>
    <w:rsid w:val="005835FF"/>
    <w:rsid w:val="00583B2A"/>
    <w:rsid w:val="00584847"/>
    <w:rsid w:val="0058593F"/>
    <w:rsid w:val="00586DD3"/>
    <w:rsid w:val="0059125A"/>
    <w:rsid w:val="00594711"/>
    <w:rsid w:val="005948A3"/>
    <w:rsid w:val="005958D6"/>
    <w:rsid w:val="005A0D26"/>
    <w:rsid w:val="005A395A"/>
    <w:rsid w:val="005A49C9"/>
    <w:rsid w:val="005B07A7"/>
    <w:rsid w:val="005B1823"/>
    <w:rsid w:val="005C0CED"/>
    <w:rsid w:val="005C3946"/>
    <w:rsid w:val="005D698B"/>
    <w:rsid w:val="005E004A"/>
    <w:rsid w:val="005E1830"/>
    <w:rsid w:val="005E3D26"/>
    <w:rsid w:val="005E43E4"/>
    <w:rsid w:val="005F5038"/>
    <w:rsid w:val="005F53C9"/>
    <w:rsid w:val="005F6F09"/>
    <w:rsid w:val="0060353D"/>
    <w:rsid w:val="00605088"/>
    <w:rsid w:val="00607341"/>
    <w:rsid w:val="0061204F"/>
    <w:rsid w:val="00614376"/>
    <w:rsid w:val="006159E5"/>
    <w:rsid w:val="00622ECC"/>
    <w:rsid w:val="00623D88"/>
    <w:rsid w:val="00627B3C"/>
    <w:rsid w:val="006308DB"/>
    <w:rsid w:val="00633788"/>
    <w:rsid w:val="00635836"/>
    <w:rsid w:val="00641385"/>
    <w:rsid w:val="0064151C"/>
    <w:rsid w:val="00643FEF"/>
    <w:rsid w:val="00645B47"/>
    <w:rsid w:val="006604F2"/>
    <w:rsid w:val="00665606"/>
    <w:rsid w:val="0066561C"/>
    <w:rsid w:val="00666CB4"/>
    <w:rsid w:val="00667247"/>
    <w:rsid w:val="00672E54"/>
    <w:rsid w:val="006765CF"/>
    <w:rsid w:val="00677ADE"/>
    <w:rsid w:val="00677EC5"/>
    <w:rsid w:val="00682472"/>
    <w:rsid w:val="00686545"/>
    <w:rsid w:val="006873F9"/>
    <w:rsid w:val="006879A2"/>
    <w:rsid w:val="006923A7"/>
    <w:rsid w:val="00692667"/>
    <w:rsid w:val="00694342"/>
    <w:rsid w:val="0069790A"/>
    <w:rsid w:val="0069792B"/>
    <w:rsid w:val="006A1ABE"/>
    <w:rsid w:val="006A1BD3"/>
    <w:rsid w:val="006A1BEC"/>
    <w:rsid w:val="006A52A0"/>
    <w:rsid w:val="006B0946"/>
    <w:rsid w:val="006B0B10"/>
    <w:rsid w:val="006B1418"/>
    <w:rsid w:val="006B1AAA"/>
    <w:rsid w:val="006B71D7"/>
    <w:rsid w:val="006C0C4D"/>
    <w:rsid w:val="006C2B6E"/>
    <w:rsid w:val="006C7070"/>
    <w:rsid w:val="006D3FE3"/>
    <w:rsid w:val="006D4B3A"/>
    <w:rsid w:val="006E1AD2"/>
    <w:rsid w:val="006E2A6B"/>
    <w:rsid w:val="006E2B1B"/>
    <w:rsid w:val="006E5919"/>
    <w:rsid w:val="006E5DA6"/>
    <w:rsid w:val="006F3D9A"/>
    <w:rsid w:val="006F5414"/>
    <w:rsid w:val="006F7D86"/>
    <w:rsid w:val="00701E1F"/>
    <w:rsid w:val="007046AB"/>
    <w:rsid w:val="00705C9B"/>
    <w:rsid w:val="00712B9A"/>
    <w:rsid w:val="007214E6"/>
    <w:rsid w:val="007246ED"/>
    <w:rsid w:val="00734055"/>
    <w:rsid w:val="007347B2"/>
    <w:rsid w:val="00735AEA"/>
    <w:rsid w:val="00736188"/>
    <w:rsid w:val="00737367"/>
    <w:rsid w:val="007430A6"/>
    <w:rsid w:val="00744252"/>
    <w:rsid w:val="00750998"/>
    <w:rsid w:val="00751B74"/>
    <w:rsid w:val="00752CDA"/>
    <w:rsid w:val="0075695A"/>
    <w:rsid w:val="00760CA2"/>
    <w:rsid w:val="0076402E"/>
    <w:rsid w:val="00764FBA"/>
    <w:rsid w:val="00766951"/>
    <w:rsid w:val="00771B3F"/>
    <w:rsid w:val="0077294C"/>
    <w:rsid w:val="00773A2B"/>
    <w:rsid w:val="00773E91"/>
    <w:rsid w:val="007755F4"/>
    <w:rsid w:val="007769D9"/>
    <w:rsid w:val="00780933"/>
    <w:rsid w:val="00781164"/>
    <w:rsid w:val="00783604"/>
    <w:rsid w:val="007839AC"/>
    <w:rsid w:val="00784F9C"/>
    <w:rsid w:val="00786321"/>
    <w:rsid w:val="00786AF0"/>
    <w:rsid w:val="007918A3"/>
    <w:rsid w:val="007A151A"/>
    <w:rsid w:val="007A1E65"/>
    <w:rsid w:val="007A2A75"/>
    <w:rsid w:val="007A3C9D"/>
    <w:rsid w:val="007A4703"/>
    <w:rsid w:val="007A5C17"/>
    <w:rsid w:val="007B780B"/>
    <w:rsid w:val="007B7B60"/>
    <w:rsid w:val="007C0A42"/>
    <w:rsid w:val="007C4B1A"/>
    <w:rsid w:val="007C4C52"/>
    <w:rsid w:val="007C744C"/>
    <w:rsid w:val="007D165E"/>
    <w:rsid w:val="007D19EA"/>
    <w:rsid w:val="007D5AAD"/>
    <w:rsid w:val="007D6371"/>
    <w:rsid w:val="007D75E5"/>
    <w:rsid w:val="007E2083"/>
    <w:rsid w:val="007E41E4"/>
    <w:rsid w:val="007E4408"/>
    <w:rsid w:val="007E570B"/>
    <w:rsid w:val="007E7515"/>
    <w:rsid w:val="007F59F8"/>
    <w:rsid w:val="007F7885"/>
    <w:rsid w:val="00802B63"/>
    <w:rsid w:val="00805BE7"/>
    <w:rsid w:val="00815E51"/>
    <w:rsid w:val="0081601C"/>
    <w:rsid w:val="00817991"/>
    <w:rsid w:val="00817B8E"/>
    <w:rsid w:val="0082081B"/>
    <w:rsid w:val="00823F1A"/>
    <w:rsid w:val="00824567"/>
    <w:rsid w:val="00826A2D"/>
    <w:rsid w:val="00832082"/>
    <w:rsid w:val="00835C69"/>
    <w:rsid w:val="0083768F"/>
    <w:rsid w:val="008411D5"/>
    <w:rsid w:val="00842A98"/>
    <w:rsid w:val="00843A47"/>
    <w:rsid w:val="00850867"/>
    <w:rsid w:val="008514FE"/>
    <w:rsid w:val="0085515D"/>
    <w:rsid w:val="00866DFA"/>
    <w:rsid w:val="00867025"/>
    <w:rsid w:val="008734EB"/>
    <w:rsid w:val="00884842"/>
    <w:rsid w:val="00886F23"/>
    <w:rsid w:val="00892B6B"/>
    <w:rsid w:val="0089424A"/>
    <w:rsid w:val="008A214E"/>
    <w:rsid w:val="008A2B26"/>
    <w:rsid w:val="008A3451"/>
    <w:rsid w:val="008B0D6A"/>
    <w:rsid w:val="008B67E9"/>
    <w:rsid w:val="008B688B"/>
    <w:rsid w:val="008B6C54"/>
    <w:rsid w:val="008B6FD3"/>
    <w:rsid w:val="008C0756"/>
    <w:rsid w:val="008C25B5"/>
    <w:rsid w:val="008C5405"/>
    <w:rsid w:val="008C711E"/>
    <w:rsid w:val="008D1276"/>
    <w:rsid w:val="008D56D6"/>
    <w:rsid w:val="008D7CB6"/>
    <w:rsid w:val="008E05C5"/>
    <w:rsid w:val="008E30DD"/>
    <w:rsid w:val="008E7FD3"/>
    <w:rsid w:val="008F0BF6"/>
    <w:rsid w:val="008F4FE4"/>
    <w:rsid w:val="008F5A73"/>
    <w:rsid w:val="008F5F65"/>
    <w:rsid w:val="008F7A52"/>
    <w:rsid w:val="008F7B36"/>
    <w:rsid w:val="009013FF"/>
    <w:rsid w:val="009068FD"/>
    <w:rsid w:val="00911643"/>
    <w:rsid w:val="0091192D"/>
    <w:rsid w:val="00914AD6"/>
    <w:rsid w:val="009228E9"/>
    <w:rsid w:val="00922B86"/>
    <w:rsid w:val="009234F5"/>
    <w:rsid w:val="009253B6"/>
    <w:rsid w:val="00931A38"/>
    <w:rsid w:val="00933971"/>
    <w:rsid w:val="00940C3D"/>
    <w:rsid w:val="00942528"/>
    <w:rsid w:val="00944A02"/>
    <w:rsid w:val="00947B4E"/>
    <w:rsid w:val="00951326"/>
    <w:rsid w:val="00953801"/>
    <w:rsid w:val="009602E7"/>
    <w:rsid w:val="0096076D"/>
    <w:rsid w:val="00961BB6"/>
    <w:rsid w:val="00965EBA"/>
    <w:rsid w:val="009670D9"/>
    <w:rsid w:val="00967C47"/>
    <w:rsid w:val="00970502"/>
    <w:rsid w:val="00974190"/>
    <w:rsid w:val="00977FF4"/>
    <w:rsid w:val="00980BE4"/>
    <w:rsid w:val="00983DFF"/>
    <w:rsid w:val="00984DF5"/>
    <w:rsid w:val="00997720"/>
    <w:rsid w:val="009A1875"/>
    <w:rsid w:val="009A6B49"/>
    <w:rsid w:val="009A7F39"/>
    <w:rsid w:val="009B07B0"/>
    <w:rsid w:val="009B26B7"/>
    <w:rsid w:val="009B2D7B"/>
    <w:rsid w:val="009C1FE8"/>
    <w:rsid w:val="009C2367"/>
    <w:rsid w:val="009C3199"/>
    <w:rsid w:val="009C7D60"/>
    <w:rsid w:val="009D124A"/>
    <w:rsid w:val="009D1394"/>
    <w:rsid w:val="009D22C3"/>
    <w:rsid w:val="009D2400"/>
    <w:rsid w:val="009D3797"/>
    <w:rsid w:val="009D4E5E"/>
    <w:rsid w:val="009E0D48"/>
    <w:rsid w:val="009E144F"/>
    <w:rsid w:val="009E18E5"/>
    <w:rsid w:val="009E608E"/>
    <w:rsid w:val="009E67F6"/>
    <w:rsid w:val="009E6BB1"/>
    <w:rsid w:val="009F1337"/>
    <w:rsid w:val="009F345A"/>
    <w:rsid w:val="009F34FA"/>
    <w:rsid w:val="009F43E0"/>
    <w:rsid w:val="009F546B"/>
    <w:rsid w:val="009F78FC"/>
    <w:rsid w:val="00A00029"/>
    <w:rsid w:val="00A02865"/>
    <w:rsid w:val="00A036C5"/>
    <w:rsid w:val="00A03D58"/>
    <w:rsid w:val="00A03ED8"/>
    <w:rsid w:val="00A04C6B"/>
    <w:rsid w:val="00A1204C"/>
    <w:rsid w:val="00A13063"/>
    <w:rsid w:val="00A1535F"/>
    <w:rsid w:val="00A172E6"/>
    <w:rsid w:val="00A23D15"/>
    <w:rsid w:val="00A31133"/>
    <w:rsid w:val="00A321F0"/>
    <w:rsid w:val="00A3235A"/>
    <w:rsid w:val="00A35BF4"/>
    <w:rsid w:val="00A376B4"/>
    <w:rsid w:val="00A402D7"/>
    <w:rsid w:val="00A41DBB"/>
    <w:rsid w:val="00A44489"/>
    <w:rsid w:val="00A4707C"/>
    <w:rsid w:val="00A47386"/>
    <w:rsid w:val="00A51E0C"/>
    <w:rsid w:val="00A539DE"/>
    <w:rsid w:val="00A54D97"/>
    <w:rsid w:val="00A55391"/>
    <w:rsid w:val="00A64A58"/>
    <w:rsid w:val="00A64CBB"/>
    <w:rsid w:val="00A670CA"/>
    <w:rsid w:val="00A70DF3"/>
    <w:rsid w:val="00A753DD"/>
    <w:rsid w:val="00A75DCC"/>
    <w:rsid w:val="00A81EC9"/>
    <w:rsid w:val="00A85764"/>
    <w:rsid w:val="00A87A9B"/>
    <w:rsid w:val="00A9455D"/>
    <w:rsid w:val="00A945AF"/>
    <w:rsid w:val="00A94D19"/>
    <w:rsid w:val="00AA0815"/>
    <w:rsid w:val="00AA7F0C"/>
    <w:rsid w:val="00AB0C1B"/>
    <w:rsid w:val="00AB24A8"/>
    <w:rsid w:val="00AB25AA"/>
    <w:rsid w:val="00AB2B29"/>
    <w:rsid w:val="00AB318B"/>
    <w:rsid w:val="00AB5970"/>
    <w:rsid w:val="00AB5D6F"/>
    <w:rsid w:val="00AB7E99"/>
    <w:rsid w:val="00AC1252"/>
    <w:rsid w:val="00AC2986"/>
    <w:rsid w:val="00AC2F87"/>
    <w:rsid w:val="00AC389C"/>
    <w:rsid w:val="00AC4632"/>
    <w:rsid w:val="00AC56B9"/>
    <w:rsid w:val="00AC5759"/>
    <w:rsid w:val="00AC5FDE"/>
    <w:rsid w:val="00AC7BC7"/>
    <w:rsid w:val="00AD2E62"/>
    <w:rsid w:val="00AD3E68"/>
    <w:rsid w:val="00AD4C0A"/>
    <w:rsid w:val="00AD61EB"/>
    <w:rsid w:val="00AD7175"/>
    <w:rsid w:val="00AD7528"/>
    <w:rsid w:val="00AE2AB5"/>
    <w:rsid w:val="00AE6186"/>
    <w:rsid w:val="00AE6870"/>
    <w:rsid w:val="00AF1122"/>
    <w:rsid w:val="00AF36DB"/>
    <w:rsid w:val="00AF73E8"/>
    <w:rsid w:val="00B028E1"/>
    <w:rsid w:val="00B055DF"/>
    <w:rsid w:val="00B06CE7"/>
    <w:rsid w:val="00B07536"/>
    <w:rsid w:val="00B1265F"/>
    <w:rsid w:val="00B13833"/>
    <w:rsid w:val="00B148F7"/>
    <w:rsid w:val="00B15443"/>
    <w:rsid w:val="00B16517"/>
    <w:rsid w:val="00B171C5"/>
    <w:rsid w:val="00B17982"/>
    <w:rsid w:val="00B217BE"/>
    <w:rsid w:val="00B231B3"/>
    <w:rsid w:val="00B255D0"/>
    <w:rsid w:val="00B274BE"/>
    <w:rsid w:val="00B27E4F"/>
    <w:rsid w:val="00B34C0F"/>
    <w:rsid w:val="00B36433"/>
    <w:rsid w:val="00B36B63"/>
    <w:rsid w:val="00B37B32"/>
    <w:rsid w:val="00B43DCA"/>
    <w:rsid w:val="00B448EE"/>
    <w:rsid w:val="00B4793B"/>
    <w:rsid w:val="00B502EE"/>
    <w:rsid w:val="00B5455A"/>
    <w:rsid w:val="00B565EF"/>
    <w:rsid w:val="00B56F2F"/>
    <w:rsid w:val="00B61207"/>
    <w:rsid w:val="00B6288B"/>
    <w:rsid w:val="00B62C18"/>
    <w:rsid w:val="00B66271"/>
    <w:rsid w:val="00B726F4"/>
    <w:rsid w:val="00B74EC0"/>
    <w:rsid w:val="00B75186"/>
    <w:rsid w:val="00B75D28"/>
    <w:rsid w:val="00B771A8"/>
    <w:rsid w:val="00B779D2"/>
    <w:rsid w:val="00B81318"/>
    <w:rsid w:val="00B81A2F"/>
    <w:rsid w:val="00B81A9E"/>
    <w:rsid w:val="00B829DD"/>
    <w:rsid w:val="00B83CA6"/>
    <w:rsid w:val="00B90B3C"/>
    <w:rsid w:val="00B931A0"/>
    <w:rsid w:val="00B9335C"/>
    <w:rsid w:val="00B93D29"/>
    <w:rsid w:val="00B94B80"/>
    <w:rsid w:val="00BA0866"/>
    <w:rsid w:val="00BA08E2"/>
    <w:rsid w:val="00BA1571"/>
    <w:rsid w:val="00BA4AA8"/>
    <w:rsid w:val="00BA6D16"/>
    <w:rsid w:val="00BB59F1"/>
    <w:rsid w:val="00BB61A3"/>
    <w:rsid w:val="00BB61C7"/>
    <w:rsid w:val="00BC0823"/>
    <w:rsid w:val="00BC10A4"/>
    <w:rsid w:val="00BC23AF"/>
    <w:rsid w:val="00BC7B8F"/>
    <w:rsid w:val="00BD037A"/>
    <w:rsid w:val="00BD0D77"/>
    <w:rsid w:val="00BD5384"/>
    <w:rsid w:val="00BD5AC0"/>
    <w:rsid w:val="00BE06D6"/>
    <w:rsid w:val="00BE1A75"/>
    <w:rsid w:val="00BE5327"/>
    <w:rsid w:val="00BF47A6"/>
    <w:rsid w:val="00BF6074"/>
    <w:rsid w:val="00BF79C9"/>
    <w:rsid w:val="00C01188"/>
    <w:rsid w:val="00C01A9E"/>
    <w:rsid w:val="00C0452C"/>
    <w:rsid w:val="00C0545E"/>
    <w:rsid w:val="00C079E1"/>
    <w:rsid w:val="00C13253"/>
    <w:rsid w:val="00C13A4B"/>
    <w:rsid w:val="00C205A9"/>
    <w:rsid w:val="00C21530"/>
    <w:rsid w:val="00C22D28"/>
    <w:rsid w:val="00C233DE"/>
    <w:rsid w:val="00C238D0"/>
    <w:rsid w:val="00C415CD"/>
    <w:rsid w:val="00C41C74"/>
    <w:rsid w:val="00C41D0E"/>
    <w:rsid w:val="00C44256"/>
    <w:rsid w:val="00C44A2B"/>
    <w:rsid w:val="00C50CD3"/>
    <w:rsid w:val="00C51D5F"/>
    <w:rsid w:val="00C5433C"/>
    <w:rsid w:val="00C63B70"/>
    <w:rsid w:val="00C66080"/>
    <w:rsid w:val="00C71D2F"/>
    <w:rsid w:val="00C751F8"/>
    <w:rsid w:val="00C75D83"/>
    <w:rsid w:val="00C775EE"/>
    <w:rsid w:val="00C853DE"/>
    <w:rsid w:val="00C85422"/>
    <w:rsid w:val="00C86A80"/>
    <w:rsid w:val="00C919B6"/>
    <w:rsid w:val="00C91F10"/>
    <w:rsid w:val="00C943DA"/>
    <w:rsid w:val="00C94A0A"/>
    <w:rsid w:val="00C94B3E"/>
    <w:rsid w:val="00C95876"/>
    <w:rsid w:val="00C96BAF"/>
    <w:rsid w:val="00CA303E"/>
    <w:rsid w:val="00CA474A"/>
    <w:rsid w:val="00CA4D76"/>
    <w:rsid w:val="00CA58BE"/>
    <w:rsid w:val="00CA6362"/>
    <w:rsid w:val="00CA785F"/>
    <w:rsid w:val="00CA7A6B"/>
    <w:rsid w:val="00CA7E1E"/>
    <w:rsid w:val="00CA7FFA"/>
    <w:rsid w:val="00CB204F"/>
    <w:rsid w:val="00CB211B"/>
    <w:rsid w:val="00CB5EAA"/>
    <w:rsid w:val="00CB7163"/>
    <w:rsid w:val="00CC070C"/>
    <w:rsid w:val="00CC0DBD"/>
    <w:rsid w:val="00CC2C79"/>
    <w:rsid w:val="00CC3050"/>
    <w:rsid w:val="00CC56E0"/>
    <w:rsid w:val="00CC5BBF"/>
    <w:rsid w:val="00CC7239"/>
    <w:rsid w:val="00CC752A"/>
    <w:rsid w:val="00CD266A"/>
    <w:rsid w:val="00CD577E"/>
    <w:rsid w:val="00CD5CCA"/>
    <w:rsid w:val="00CD7F73"/>
    <w:rsid w:val="00CE0781"/>
    <w:rsid w:val="00CE10B4"/>
    <w:rsid w:val="00CE3F20"/>
    <w:rsid w:val="00CE78A0"/>
    <w:rsid w:val="00CF6F65"/>
    <w:rsid w:val="00CF7ACE"/>
    <w:rsid w:val="00D02709"/>
    <w:rsid w:val="00D038BF"/>
    <w:rsid w:val="00D03C38"/>
    <w:rsid w:val="00D04309"/>
    <w:rsid w:val="00D04F84"/>
    <w:rsid w:val="00D10E24"/>
    <w:rsid w:val="00D165C8"/>
    <w:rsid w:val="00D24A6A"/>
    <w:rsid w:val="00D26CCA"/>
    <w:rsid w:val="00D27AD6"/>
    <w:rsid w:val="00D30511"/>
    <w:rsid w:val="00D33975"/>
    <w:rsid w:val="00D3439B"/>
    <w:rsid w:val="00D343F7"/>
    <w:rsid w:val="00D36FDF"/>
    <w:rsid w:val="00D37624"/>
    <w:rsid w:val="00D37F60"/>
    <w:rsid w:val="00D40533"/>
    <w:rsid w:val="00D41A27"/>
    <w:rsid w:val="00D42BA3"/>
    <w:rsid w:val="00D42C78"/>
    <w:rsid w:val="00D43788"/>
    <w:rsid w:val="00D46CC5"/>
    <w:rsid w:val="00D47A6E"/>
    <w:rsid w:val="00D50B30"/>
    <w:rsid w:val="00D603E1"/>
    <w:rsid w:val="00D70CE1"/>
    <w:rsid w:val="00D76B91"/>
    <w:rsid w:val="00D80115"/>
    <w:rsid w:val="00D82AE6"/>
    <w:rsid w:val="00D8532B"/>
    <w:rsid w:val="00D86924"/>
    <w:rsid w:val="00D91499"/>
    <w:rsid w:val="00D9535B"/>
    <w:rsid w:val="00D96855"/>
    <w:rsid w:val="00DA4DDD"/>
    <w:rsid w:val="00DA59EB"/>
    <w:rsid w:val="00DB0B11"/>
    <w:rsid w:val="00DB29DB"/>
    <w:rsid w:val="00DB318B"/>
    <w:rsid w:val="00DB47C2"/>
    <w:rsid w:val="00DB4FFD"/>
    <w:rsid w:val="00DC1143"/>
    <w:rsid w:val="00DC1539"/>
    <w:rsid w:val="00DC7911"/>
    <w:rsid w:val="00DD20AE"/>
    <w:rsid w:val="00DD4195"/>
    <w:rsid w:val="00DD72D5"/>
    <w:rsid w:val="00DD7874"/>
    <w:rsid w:val="00DE105C"/>
    <w:rsid w:val="00DE117C"/>
    <w:rsid w:val="00DE4987"/>
    <w:rsid w:val="00DE6F34"/>
    <w:rsid w:val="00DF38D9"/>
    <w:rsid w:val="00DF5EAF"/>
    <w:rsid w:val="00E01A7E"/>
    <w:rsid w:val="00E0281B"/>
    <w:rsid w:val="00E053B9"/>
    <w:rsid w:val="00E06369"/>
    <w:rsid w:val="00E06659"/>
    <w:rsid w:val="00E06691"/>
    <w:rsid w:val="00E06C4C"/>
    <w:rsid w:val="00E07E02"/>
    <w:rsid w:val="00E12F95"/>
    <w:rsid w:val="00E1381C"/>
    <w:rsid w:val="00E16D8B"/>
    <w:rsid w:val="00E17209"/>
    <w:rsid w:val="00E2634E"/>
    <w:rsid w:val="00E27876"/>
    <w:rsid w:val="00E33C5C"/>
    <w:rsid w:val="00E34E07"/>
    <w:rsid w:val="00E361C4"/>
    <w:rsid w:val="00E4608A"/>
    <w:rsid w:val="00E4718D"/>
    <w:rsid w:val="00E50319"/>
    <w:rsid w:val="00E519F2"/>
    <w:rsid w:val="00E56CAE"/>
    <w:rsid w:val="00E613DC"/>
    <w:rsid w:val="00E64D2D"/>
    <w:rsid w:val="00E67835"/>
    <w:rsid w:val="00E67E95"/>
    <w:rsid w:val="00E74EE1"/>
    <w:rsid w:val="00E76E8D"/>
    <w:rsid w:val="00E77957"/>
    <w:rsid w:val="00E82487"/>
    <w:rsid w:val="00E85887"/>
    <w:rsid w:val="00E85CDD"/>
    <w:rsid w:val="00E9078A"/>
    <w:rsid w:val="00E90C84"/>
    <w:rsid w:val="00E91DE5"/>
    <w:rsid w:val="00E93E57"/>
    <w:rsid w:val="00E952C2"/>
    <w:rsid w:val="00E962BE"/>
    <w:rsid w:val="00EA0F4F"/>
    <w:rsid w:val="00EA535F"/>
    <w:rsid w:val="00EA5422"/>
    <w:rsid w:val="00EA57FB"/>
    <w:rsid w:val="00EA59B0"/>
    <w:rsid w:val="00EA5DF0"/>
    <w:rsid w:val="00EB0C5F"/>
    <w:rsid w:val="00EB19AC"/>
    <w:rsid w:val="00EB2846"/>
    <w:rsid w:val="00EB296D"/>
    <w:rsid w:val="00EC0747"/>
    <w:rsid w:val="00EC0932"/>
    <w:rsid w:val="00EC12FF"/>
    <w:rsid w:val="00EC361C"/>
    <w:rsid w:val="00EC5496"/>
    <w:rsid w:val="00EC570B"/>
    <w:rsid w:val="00EC576D"/>
    <w:rsid w:val="00EC79EA"/>
    <w:rsid w:val="00ED07C7"/>
    <w:rsid w:val="00ED4F86"/>
    <w:rsid w:val="00EE0C12"/>
    <w:rsid w:val="00EE3A14"/>
    <w:rsid w:val="00EE5B46"/>
    <w:rsid w:val="00EF45A6"/>
    <w:rsid w:val="00EF6D11"/>
    <w:rsid w:val="00EF762C"/>
    <w:rsid w:val="00EF7F3C"/>
    <w:rsid w:val="00F02E17"/>
    <w:rsid w:val="00F0524C"/>
    <w:rsid w:val="00F05563"/>
    <w:rsid w:val="00F12F52"/>
    <w:rsid w:val="00F151A7"/>
    <w:rsid w:val="00F16496"/>
    <w:rsid w:val="00F166DE"/>
    <w:rsid w:val="00F2269E"/>
    <w:rsid w:val="00F26323"/>
    <w:rsid w:val="00F26EFA"/>
    <w:rsid w:val="00F305EE"/>
    <w:rsid w:val="00F31875"/>
    <w:rsid w:val="00F330B7"/>
    <w:rsid w:val="00F359D5"/>
    <w:rsid w:val="00F35AED"/>
    <w:rsid w:val="00F4283A"/>
    <w:rsid w:val="00F43A94"/>
    <w:rsid w:val="00F44C29"/>
    <w:rsid w:val="00F47431"/>
    <w:rsid w:val="00F535A1"/>
    <w:rsid w:val="00F53A92"/>
    <w:rsid w:val="00F5476B"/>
    <w:rsid w:val="00F55E55"/>
    <w:rsid w:val="00F61ABA"/>
    <w:rsid w:val="00F63860"/>
    <w:rsid w:val="00F65296"/>
    <w:rsid w:val="00F701ED"/>
    <w:rsid w:val="00F71FBE"/>
    <w:rsid w:val="00F73362"/>
    <w:rsid w:val="00F73D2C"/>
    <w:rsid w:val="00F74CB8"/>
    <w:rsid w:val="00F778C9"/>
    <w:rsid w:val="00F80C4D"/>
    <w:rsid w:val="00F82644"/>
    <w:rsid w:val="00F835E9"/>
    <w:rsid w:val="00F87FED"/>
    <w:rsid w:val="00F94566"/>
    <w:rsid w:val="00F95114"/>
    <w:rsid w:val="00F95A86"/>
    <w:rsid w:val="00F95D2C"/>
    <w:rsid w:val="00F96844"/>
    <w:rsid w:val="00FA476D"/>
    <w:rsid w:val="00FA4BDC"/>
    <w:rsid w:val="00FB1833"/>
    <w:rsid w:val="00FB2EB8"/>
    <w:rsid w:val="00FC30E2"/>
    <w:rsid w:val="00FC62E0"/>
    <w:rsid w:val="00FC76AB"/>
    <w:rsid w:val="00FD1731"/>
    <w:rsid w:val="00FD5340"/>
    <w:rsid w:val="00FD6DCD"/>
    <w:rsid w:val="00FD6F35"/>
    <w:rsid w:val="00FD7DBE"/>
    <w:rsid w:val="00FE1D99"/>
    <w:rsid w:val="00FE4937"/>
    <w:rsid w:val="00FE6E74"/>
    <w:rsid w:val="00FE72A8"/>
    <w:rsid w:val="00FE78F8"/>
    <w:rsid w:val="00FF1838"/>
    <w:rsid w:val="00FF43D1"/>
    <w:rsid w:val="00FF4D23"/>
    <w:rsid w:val="00FF6194"/>
    <w:rsid w:val="00FF7BF5"/>
    <w:rsid w:val="594B8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E0B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2D"/>
    <w:pPr>
      <w:spacing w:after="180" w:line="240" w:lineRule="auto"/>
    </w:pPr>
    <w:rPr>
      <w:rFonts w:ascii="Arial" w:hAnsi="Arial"/>
      <w:sz w:val="24"/>
    </w:rPr>
  </w:style>
  <w:style w:type="paragraph" w:styleId="Heading1">
    <w:name w:val="heading 1"/>
    <w:basedOn w:val="Normal"/>
    <w:next w:val="Normal"/>
    <w:link w:val="Heading1Char"/>
    <w:uiPriority w:val="9"/>
    <w:qFormat/>
    <w:rsid w:val="000D4DDC"/>
    <w:pPr>
      <w:keepNext/>
      <w:keepLines/>
      <w:pBdr>
        <w:bottom w:val="single" w:sz="12" w:space="1" w:color="auto"/>
      </w:pBdr>
      <w:spacing w:before="200"/>
      <w:ind w:left="720" w:hanging="720"/>
      <w:outlineLvl w:val="0"/>
    </w:pPr>
    <w:rPr>
      <w:rFonts w:ascii="Calibri" w:eastAsiaTheme="majorEastAsia" w:hAnsi="Calibri" w:cstheme="majorBidi"/>
      <w:b/>
      <w:bCs/>
      <w:sz w:val="36"/>
      <w:szCs w:val="36"/>
    </w:rPr>
  </w:style>
  <w:style w:type="paragraph" w:styleId="Heading2">
    <w:name w:val="heading 2"/>
    <w:basedOn w:val="Heading1"/>
    <w:next w:val="Normal"/>
    <w:link w:val="Heading2Char"/>
    <w:uiPriority w:val="9"/>
    <w:unhideWhenUsed/>
    <w:qFormat/>
    <w:rsid w:val="00F26EFA"/>
    <w:pPr>
      <w:keepLines w:val="0"/>
      <w:pBdr>
        <w:bottom w:val="none" w:sz="0" w:space="0" w:color="auto"/>
      </w:pBdr>
      <w:spacing w:after="60"/>
      <w:ind w:left="810" w:hanging="810"/>
      <w:outlineLvl w:val="1"/>
    </w:pPr>
    <w:rPr>
      <w:rFonts w:asciiTheme="minorHAnsi" w:eastAsiaTheme="minorHAnsi" w:hAnsiTheme="minorHAnsi" w:cstheme="minorBidi"/>
      <w:bCs w:val="0"/>
      <w:sz w:val="32"/>
      <w:szCs w:val="28"/>
    </w:rPr>
  </w:style>
  <w:style w:type="paragraph" w:styleId="Heading3">
    <w:name w:val="heading 3"/>
    <w:basedOn w:val="Heading2"/>
    <w:next w:val="Normal"/>
    <w:link w:val="Heading3Char"/>
    <w:uiPriority w:val="9"/>
    <w:unhideWhenUsed/>
    <w:qFormat/>
    <w:rsid w:val="00970502"/>
    <w:pPr>
      <w:outlineLvl w:val="2"/>
    </w:pPr>
    <w:rPr>
      <w:sz w:val="30"/>
      <w:szCs w:val="30"/>
    </w:rPr>
  </w:style>
  <w:style w:type="paragraph" w:styleId="Heading4">
    <w:name w:val="heading 4"/>
    <w:basedOn w:val="Heading3"/>
    <w:next w:val="Normal"/>
    <w:link w:val="Heading4Char"/>
    <w:uiPriority w:val="9"/>
    <w:unhideWhenUsed/>
    <w:qFormat/>
    <w:rsid w:val="00970502"/>
    <w:pPr>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87"/>
    <w:pPr>
      <w:tabs>
        <w:tab w:val="center" w:pos="4680"/>
        <w:tab w:val="right" w:pos="9360"/>
      </w:tabs>
      <w:spacing w:after="0"/>
    </w:pPr>
  </w:style>
  <w:style w:type="character" w:customStyle="1" w:styleId="HeaderChar">
    <w:name w:val="Header Char"/>
    <w:basedOn w:val="DefaultParagraphFont"/>
    <w:link w:val="Header"/>
    <w:uiPriority w:val="99"/>
    <w:rsid w:val="00E82487"/>
  </w:style>
  <w:style w:type="paragraph" w:styleId="Footer">
    <w:name w:val="footer"/>
    <w:basedOn w:val="Normal"/>
    <w:link w:val="FooterChar"/>
    <w:uiPriority w:val="99"/>
    <w:unhideWhenUsed/>
    <w:rsid w:val="00E82487"/>
    <w:pPr>
      <w:tabs>
        <w:tab w:val="center" w:pos="4680"/>
        <w:tab w:val="right" w:pos="9360"/>
      </w:tabs>
      <w:spacing w:after="0"/>
    </w:pPr>
  </w:style>
  <w:style w:type="character" w:customStyle="1" w:styleId="FooterChar">
    <w:name w:val="Footer Char"/>
    <w:basedOn w:val="DefaultParagraphFont"/>
    <w:link w:val="Footer"/>
    <w:uiPriority w:val="99"/>
    <w:rsid w:val="00E82487"/>
  </w:style>
  <w:style w:type="paragraph" w:styleId="BalloonText">
    <w:name w:val="Balloon Text"/>
    <w:basedOn w:val="Normal"/>
    <w:link w:val="BalloonTextChar"/>
    <w:uiPriority w:val="99"/>
    <w:semiHidden/>
    <w:unhideWhenUsed/>
    <w:rsid w:val="00E824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87"/>
    <w:rPr>
      <w:rFonts w:ascii="Tahoma" w:hAnsi="Tahoma" w:cs="Tahoma"/>
      <w:sz w:val="16"/>
      <w:szCs w:val="16"/>
    </w:rPr>
  </w:style>
  <w:style w:type="character" w:customStyle="1" w:styleId="Heading2Char">
    <w:name w:val="Heading 2 Char"/>
    <w:basedOn w:val="DefaultParagraphFont"/>
    <w:link w:val="Heading2"/>
    <w:uiPriority w:val="9"/>
    <w:rsid w:val="00F26EFA"/>
    <w:rPr>
      <w:b/>
      <w:sz w:val="32"/>
      <w:szCs w:val="28"/>
    </w:rPr>
  </w:style>
  <w:style w:type="table" w:styleId="TableGrid">
    <w:name w:val="Table Grid"/>
    <w:basedOn w:val="TableNormal"/>
    <w:rsid w:val="00E82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618"/>
    <w:pPr>
      <w:numPr>
        <w:numId w:val="2"/>
      </w:numPr>
      <w:ind w:left="720"/>
      <w:contextualSpacing/>
    </w:pPr>
  </w:style>
  <w:style w:type="character" w:customStyle="1" w:styleId="Heading1Char">
    <w:name w:val="Heading 1 Char"/>
    <w:basedOn w:val="DefaultParagraphFont"/>
    <w:link w:val="Heading1"/>
    <w:uiPriority w:val="9"/>
    <w:rsid w:val="000D4DDC"/>
    <w:rPr>
      <w:rFonts w:ascii="Calibri" w:eastAsiaTheme="majorEastAsia" w:hAnsi="Calibri" w:cstheme="majorBidi"/>
      <w:b/>
      <w:bCs/>
      <w:sz w:val="36"/>
      <w:szCs w:val="36"/>
    </w:rPr>
  </w:style>
  <w:style w:type="character" w:customStyle="1" w:styleId="Heading3Char">
    <w:name w:val="Heading 3 Char"/>
    <w:basedOn w:val="DefaultParagraphFont"/>
    <w:link w:val="Heading3"/>
    <w:uiPriority w:val="9"/>
    <w:rsid w:val="00970502"/>
    <w:rPr>
      <w:b/>
      <w:sz w:val="30"/>
      <w:szCs w:val="30"/>
    </w:rPr>
  </w:style>
  <w:style w:type="character" w:customStyle="1" w:styleId="Heading4Char">
    <w:name w:val="Heading 4 Char"/>
    <w:basedOn w:val="DefaultParagraphFont"/>
    <w:link w:val="Heading4"/>
    <w:uiPriority w:val="9"/>
    <w:rsid w:val="00970502"/>
    <w:rPr>
      <w:b/>
      <w:sz w:val="26"/>
      <w:szCs w:val="26"/>
    </w:rPr>
  </w:style>
  <w:style w:type="character" w:styleId="CommentReference">
    <w:name w:val="annotation reference"/>
    <w:basedOn w:val="DefaultParagraphFont"/>
    <w:uiPriority w:val="99"/>
    <w:unhideWhenUsed/>
    <w:rsid w:val="00E82487"/>
    <w:rPr>
      <w:sz w:val="16"/>
      <w:szCs w:val="16"/>
    </w:rPr>
  </w:style>
  <w:style w:type="paragraph" w:styleId="CommentText">
    <w:name w:val="annotation text"/>
    <w:basedOn w:val="Normal"/>
    <w:link w:val="CommentTextChar"/>
    <w:uiPriority w:val="99"/>
    <w:unhideWhenUsed/>
    <w:rsid w:val="00E82487"/>
    <w:rPr>
      <w:sz w:val="20"/>
      <w:szCs w:val="20"/>
    </w:rPr>
  </w:style>
  <w:style w:type="character" w:customStyle="1" w:styleId="CommentTextChar">
    <w:name w:val="Comment Text Char"/>
    <w:basedOn w:val="DefaultParagraphFont"/>
    <w:link w:val="CommentText"/>
    <w:uiPriority w:val="99"/>
    <w:rsid w:val="00E82487"/>
    <w:rPr>
      <w:sz w:val="20"/>
      <w:szCs w:val="20"/>
    </w:rPr>
  </w:style>
  <w:style w:type="paragraph" w:styleId="CommentSubject">
    <w:name w:val="annotation subject"/>
    <w:basedOn w:val="CommentText"/>
    <w:next w:val="CommentText"/>
    <w:link w:val="CommentSubjectChar"/>
    <w:uiPriority w:val="99"/>
    <w:semiHidden/>
    <w:unhideWhenUsed/>
    <w:rsid w:val="00E82487"/>
    <w:rPr>
      <w:b/>
      <w:bCs/>
    </w:rPr>
  </w:style>
  <w:style w:type="character" w:customStyle="1" w:styleId="CommentSubjectChar">
    <w:name w:val="Comment Subject Char"/>
    <w:basedOn w:val="CommentTextChar"/>
    <w:link w:val="CommentSubject"/>
    <w:uiPriority w:val="99"/>
    <w:semiHidden/>
    <w:rsid w:val="00E82487"/>
    <w:rPr>
      <w:b/>
      <w:bCs/>
      <w:sz w:val="20"/>
      <w:szCs w:val="20"/>
    </w:rPr>
  </w:style>
  <w:style w:type="paragraph" w:styleId="TOCHeading">
    <w:name w:val="TOC Heading"/>
    <w:basedOn w:val="Heading1"/>
    <w:next w:val="Normal"/>
    <w:uiPriority w:val="39"/>
    <w:unhideWhenUsed/>
    <w:rsid w:val="00E82487"/>
    <w:pPr>
      <w:outlineLvl w:val="9"/>
    </w:pPr>
    <w:rPr>
      <w:lang w:eastAsia="ja-JP"/>
    </w:rPr>
  </w:style>
  <w:style w:type="paragraph" w:styleId="TOC1">
    <w:name w:val="toc 1"/>
    <w:basedOn w:val="Normal"/>
    <w:next w:val="Normal"/>
    <w:autoRedefine/>
    <w:uiPriority w:val="39"/>
    <w:unhideWhenUsed/>
    <w:rsid w:val="00D41A27"/>
    <w:pPr>
      <w:tabs>
        <w:tab w:val="left" w:pos="440"/>
        <w:tab w:val="right" w:leader="dot" w:pos="9350"/>
      </w:tabs>
      <w:spacing w:after="100"/>
    </w:pPr>
    <w:rPr>
      <w:b/>
    </w:rPr>
  </w:style>
  <w:style w:type="character" w:styleId="Hyperlink">
    <w:name w:val="Hyperlink"/>
    <w:basedOn w:val="DefaultParagraphFont"/>
    <w:uiPriority w:val="99"/>
    <w:unhideWhenUsed/>
    <w:rsid w:val="00E82487"/>
    <w:rPr>
      <w:color w:val="0000FF" w:themeColor="hyperlink"/>
      <w:u w:val="single"/>
    </w:rPr>
  </w:style>
  <w:style w:type="paragraph" w:styleId="TOC2">
    <w:name w:val="toc 2"/>
    <w:basedOn w:val="Normal"/>
    <w:next w:val="Normal"/>
    <w:autoRedefine/>
    <w:uiPriority w:val="39"/>
    <w:unhideWhenUsed/>
    <w:rsid w:val="00701E1F"/>
    <w:pPr>
      <w:tabs>
        <w:tab w:val="left" w:pos="880"/>
        <w:tab w:val="right" w:leader="dot" w:pos="9350"/>
      </w:tabs>
      <w:spacing w:after="100"/>
      <w:ind w:left="220"/>
    </w:pPr>
  </w:style>
  <w:style w:type="paragraph" w:styleId="TOC3">
    <w:name w:val="toc 3"/>
    <w:basedOn w:val="Normal"/>
    <w:next w:val="Normal"/>
    <w:autoRedefine/>
    <w:uiPriority w:val="39"/>
    <w:unhideWhenUsed/>
    <w:rsid w:val="00D41A27"/>
    <w:pPr>
      <w:tabs>
        <w:tab w:val="left" w:pos="1320"/>
        <w:tab w:val="right" w:leader="dot" w:pos="9350"/>
      </w:tabs>
      <w:spacing w:after="100"/>
      <w:ind w:left="440"/>
    </w:pPr>
  </w:style>
  <w:style w:type="paragraph" w:styleId="TOC4">
    <w:name w:val="toc 4"/>
    <w:basedOn w:val="Normal"/>
    <w:next w:val="Normal"/>
    <w:autoRedefine/>
    <w:uiPriority w:val="39"/>
    <w:unhideWhenUsed/>
    <w:rsid w:val="00E82487"/>
    <w:pPr>
      <w:spacing w:after="100"/>
      <w:ind w:left="660"/>
    </w:pPr>
    <w:rPr>
      <w:rFonts w:eastAsiaTheme="minorEastAsia"/>
    </w:rPr>
  </w:style>
  <w:style w:type="paragraph" w:styleId="TOC5">
    <w:name w:val="toc 5"/>
    <w:basedOn w:val="Normal"/>
    <w:next w:val="Normal"/>
    <w:autoRedefine/>
    <w:uiPriority w:val="39"/>
    <w:unhideWhenUsed/>
    <w:rsid w:val="00E82487"/>
    <w:pPr>
      <w:spacing w:after="100"/>
      <w:ind w:left="880"/>
    </w:pPr>
    <w:rPr>
      <w:rFonts w:eastAsiaTheme="minorEastAsia"/>
    </w:rPr>
  </w:style>
  <w:style w:type="paragraph" w:styleId="TOC6">
    <w:name w:val="toc 6"/>
    <w:basedOn w:val="Normal"/>
    <w:next w:val="Normal"/>
    <w:autoRedefine/>
    <w:uiPriority w:val="39"/>
    <w:unhideWhenUsed/>
    <w:rsid w:val="00E82487"/>
    <w:pPr>
      <w:spacing w:after="100"/>
      <w:ind w:left="1100"/>
    </w:pPr>
    <w:rPr>
      <w:rFonts w:eastAsiaTheme="minorEastAsia"/>
    </w:rPr>
  </w:style>
  <w:style w:type="paragraph" w:styleId="TOC7">
    <w:name w:val="toc 7"/>
    <w:basedOn w:val="Normal"/>
    <w:next w:val="Normal"/>
    <w:autoRedefine/>
    <w:uiPriority w:val="39"/>
    <w:unhideWhenUsed/>
    <w:rsid w:val="00E82487"/>
    <w:pPr>
      <w:spacing w:after="100"/>
      <w:ind w:left="1320"/>
    </w:pPr>
    <w:rPr>
      <w:rFonts w:eastAsiaTheme="minorEastAsia"/>
    </w:rPr>
  </w:style>
  <w:style w:type="paragraph" w:styleId="TOC8">
    <w:name w:val="toc 8"/>
    <w:basedOn w:val="Normal"/>
    <w:next w:val="Normal"/>
    <w:autoRedefine/>
    <w:uiPriority w:val="39"/>
    <w:unhideWhenUsed/>
    <w:rsid w:val="00E82487"/>
    <w:pPr>
      <w:spacing w:after="100"/>
      <w:ind w:left="1540"/>
    </w:pPr>
    <w:rPr>
      <w:rFonts w:eastAsiaTheme="minorEastAsia"/>
    </w:rPr>
  </w:style>
  <w:style w:type="paragraph" w:styleId="TOC9">
    <w:name w:val="toc 9"/>
    <w:basedOn w:val="Normal"/>
    <w:next w:val="Normal"/>
    <w:autoRedefine/>
    <w:uiPriority w:val="39"/>
    <w:unhideWhenUsed/>
    <w:rsid w:val="00E82487"/>
    <w:pPr>
      <w:spacing w:after="100"/>
      <w:ind w:left="1760"/>
    </w:pPr>
    <w:rPr>
      <w:rFonts w:eastAsiaTheme="minorEastAsia"/>
    </w:rPr>
  </w:style>
  <w:style w:type="paragraph" w:styleId="Revision">
    <w:name w:val="Revision"/>
    <w:hidden/>
    <w:uiPriority w:val="99"/>
    <w:semiHidden/>
    <w:rsid w:val="00E82487"/>
    <w:pPr>
      <w:spacing w:after="0" w:line="240" w:lineRule="auto"/>
    </w:pPr>
  </w:style>
  <w:style w:type="numbering" w:customStyle="1" w:styleId="BulletList">
    <w:name w:val="Bullet List"/>
    <w:rsid w:val="0085515D"/>
    <w:pPr>
      <w:numPr>
        <w:numId w:val="1"/>
      </w:numPr>
    </w:pPr>
  </w:style>
  <w:style w:type="paragraph" w:customStyle="1" w:styleId="Pre-docsHeader">
    <w:name w:val="Pre-docs Header"/>
    <w:basedOn w:val="Header"/>
    <w:uiPriority w:val="99"/>
    <w:rsid w:val="00332A08"/>
    <w:pPr>
      <w:tabs>
        <w:tab w:val="clear" w:pos="4680"/>
        <w:tab w:val="clear" w:pos="9360"/>
        <w:tab w:val="center" w:pos="4320"/>
        <w:tab w:val="right" w:pos="8640"/>
      </w:tabs>
      <w:spacing w:after="60"/>
      <w:ind w:left="-1440"/>
    </w:pPr>
    <w:rPr>
      <w:rFonts w:eastAsia="Times New Roman" w:cs="Times New Roman"/>
      <w:b/>
      <w:color w:val="008080"/>
      <w:szCs w:val="24"/>
    </w:rPr>
  </w:style>
  <w:style w:type="paragraph" w:styleId="FootnoteText">
    <w:name w:val="footnote text"/>
    <w:basedOn w:val="Normal"/>
    <w:link w:val="FootnoteTextChar"/>
    <w:uiPriority w:val="99"/>
    <w:semiHidden/>
    <w:unhideWhenUsed/>
    <w:rsid w:val="008A2B26"/>
    <w:pPr>
      <w:spacing w:after="0"/>
    </w:pPr>
    <w:rPr>
      <w:sz w:val="20"/>
      <w:szCs w:val="20"/>
    </w:rPr>
  </w:style>
  <w:style w:type="character" w:customStyle="1" w:styleId="FootnoteTextChar">
    <w:name w:val="Footnote Text Char"/>
    <w:basedOn w:val="DefaultParagraphFont"/>
    <w:link w:val="FootnoteText"/>
    <w:uiPriority w:val="99"/>
    <w:semiHidden/>
    <w:rsid w:val="008A2B26"/>
    <w:rPr>
      <w:rFonts w:ascii="Arial" w:hAnsi="Arial"/>
      <w:sz w:val="20"/>
      <w:szCs w:val="20"/>
    </w:rPr>
  </w:style>
  <w:style w:type="character" w:styleId="FootnoteReference">
    <w:name w:val="footnote reference"/>
    <w:basedOn w:val="DefaultParagraphFont"/>
    <w:uiPriority w:val="99"/>
    <w:semiHidden/>
    <w:unhideWhenUsed/>
    <w:rsid w:val="008A2B26"/>
    <w:rPr>
      <w:vertAlign w:val="superscript"/>
    </w:rPr>
  </w:style>
  <w:style w:type="character" w:styleId="FollowedHyperlink">
    <w:name w:val="FollowedHyperlink"/>
    <w:basedOn w:val="DefaultParagraphFont"/>
    <w:uiPriority w:val="99"/>
    <w:semiHidden/>
    <w:unhideWhenUsed/>
    <w:rsid w:val="00DB4FFD"/>
    <w:rPr>
      <w:color w:val="800080" w:themeColor="followedHyperlink"/>
      <w:u w:val="single"/>
    </w:rPr>
  </w:style>
  <w:style w:type="paragraph" w:customStyle="1" w:styleId="ListofTables">
    <w:name w:val="List of Tables"/>
    <w:basedOn w:val="Normal"/>
    <w:next w:val="Normal"/>
    <w:rsid w:val="006E2A6B"/>
    <w:pPr>
      <w:keepNext/>
      <w:keepLines/>
      <w:tabs>
        <w:tab w:val="left" w:pos="1080"/>
      </w:tabs>
      <w:suppressAutoHyphens/>
      <w:spacing w:after="0"/>
      <w:ind w:left="1080" w:hanging="1080"/>
    </w:pPr>
    <w:rPr>
      <w:rFonts w:eastAsia="Times New Roman" w:cs="Times New Roman"/>
      <w:b/>
      <w:szCs w:val="20"/>
    </w:rPr>
  </w:style>
  <w:style w:type="paragraph" w:styleId="TableofFigures">
    <w:name w:val="table of figures"/>
    <w:basedOn w:val="Normal"/>
    <w:next w:val="Normal"/>
    <w:uiPriority w:val="99"/>
    <w:unhideWhenUsed/>
    <w:rsid w:val="000B0F4F"/>
    <w:pPr>
      <w:tabs>
        <w:tab w:val="left" w:pos="1080"/>
        <w:tab w:val="right" w:leader="dot" w:pos="9360"/>
      </w:tabs>
      <w:spacing w:after="0"/>
      <w:ind w:left="1080" w:hanging="1080"/>
    </w:pPr>
    <w:rPr>
      <w:noProof/>
    </w:rPr>
  </w:style>
  <w:style w:type="paragraph" w:customStyle="1" w:styleId="ListofFigures">
    <w:name w:val="List of Figures"/>
    <w:basedOn w:val="Normal"/>
    <w:next w:val="Normal"/>
    <w:rsid w:val="000B0F4F"/>
    <w:pPr>
      <w:tabs>
        <w:tab w:val="left" w:pos="1368"/>
      </w:tabs>
      <w:suppressAutoHyphens/>
      <w:spacing w:after="0"/>
      <w:ind w:left="1368" w:hanging="1368"/>
    </w:pPr>
    <w:rPr>
      <w:rFonts w:eastAsia="Times New Roman" w:cs="Times New Roman"/>
      <w:b/>
      <w:szCs w:val="20"/>
    </w:rPr>
  </w:style>
  <w:style w:type="character" w:styleId="UnresolvedMention">
    <w:name w:val="Unresolved Mention"/>
    <w:basedOn w:val="DefaultParagraphFont"/>
    <w:uiPriority w:val="99"/>
    <w:semiHidden/>
    <w:unhideWhenUsed/>
    <w:rsid w:val="00236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158">
      <w:bodyDiv w:val="1"/>
      <w:marLeft w:val="0"/>
      <w:marRight w:val="0"/>
      <w:marTop w:val="0"/>
      <w:marBottom w:val="0"/>
      <w:divBdr>
        <w:top w:val="none" w:sz="0" w:space="0" w:color="auto"/>
        <w:left w:val="none" w:sz="0" w:space="0" w:color="auto"/>
        <w:bottom w:val="none" w:sz="0" w:space="0" w:color="auto"/>
        <w:right w:val="none" w:sz="0" w:space="0" w:color="auto"/>
      </w:divBdr>
    </w:div>
    <w:div w:id="121198052">
      <w:bodyDiv w:val="1"/>
      <w:marLeft w:val="0"/>
      <w:marRight w:val="0"/>
      <w:marTop w:val="0"/>
      <w:marBottom w:val="0"/>
      <w:divBdr>
        <w:top w:val="none" w:sz="0" w:space="0" w:color="auto"/>
        <w:left w:val="none" w:sz="0" w:space="0" w:color="auto"/>
        <w:bottom w:val="none" w:sz="0" w:space="0" w:color="auto"/>
        <w:right w:val="none" w:sz="0" w:space="0" w:color="auto"/>
      </w:divBdr>
    </w:div>
    <w:div w:id="128935020">
      <w:bodyDiv w:val="1"/>
      <w:marLeft w:val="0"/>
      <w:marRight w:val="0"/>
      <w:marTop w:val="0"/>
      <w:marBottom w:val="0"/>
      <w:divBdr>
        <w:top w:val="none" w:sz="0" w:space="0" w:color="auto"/>
        <w:left w:val="none" w:sz="0" w:space="0" w:color="auto"/>
        <w:bottom w:val="none" w:sz="0" w:space="0" w:color="auto"/>
        <w:right w:val="none" w:sz="0" w:space="0" w:color="auto"/>
      </w:divBdr>
    </w:div>
    <w:div w:id="225268146">
      <w:bodyDiv w:val="1"/>
      <w:marLeft w:val="0"/>
      <w:marRight w:val="0"/>
      <w:marTop w:val="0"/>
      <w:marBottom w:val="0"/>
      <w:divBdr>
        <w:top w:val="none" w:sz="0" w:space="0" w:color="auto"/>
        <w:left w:val="none" w:sz="0" w:space="0" w:color="auto"/>
        <w:bottom w:val="none" w:sz="0" w:space="0" w:color="auto"/>
        <w:right w:val="none" w:sz="0" w:space="0" w:color="auto"/>
      </w:divBdr>
    </w:div>
    <w:div w:id="355624329">
      <w:bodyDiv w:val="1"/>
      <w:marLeft w:val="0"/>
      <w:marRight w:val="0"/>
      <w:marTop w:val="0"/>
      <w:marBottom w:val="0"/>
      <w:divBdr>
        <w:top w:val="none" w:sz="0" w:space="0" w:color="auto"/>
        <w:left w:val="none" w:sz="0" w:space="0" w:color="auto"/>
        <w:bottom w:val="none" w:sz="0" w:space="0" w:color="auto"/>
        <w:right w:val="none" w:sz="0" w:space="0" w:color="auto"/>
      </w:divBdr>
    </w:div>
    <w:div w:id="460729639">
      <w:bodyDiv w:val="1"/>
      <w:marLeft w:val="0"/>
      <w:marRight w:val="0"/>
      <w:marTop w:val="0"/>
      <w:marBottom w:val="0"/>
      <w:divBdr>
        <w:top w:val="none" w:sz="0" w:space="0" w:color="auto"/>
        <w:left w:val="none" w:sz="0" w:space="0" w:color="auto"/>
        <w:bottom w:val="none" w:sz="0" w:space="0" w:color="auto"/>
        <w:right w:val="none" w:sz="0" w:space="0" w:color="auto"/>
      </w:divBdr>
    </w:div>
    <w:div w:id="494147541">
      <w:bodyDiv w:val="1"/>
      <w:marLeft w:val="0"/>
      <w:marRight w:val="0"/>
      <w:marTop w:val="0"/>
      <w:marBottom w:val="0"/>
      <w:divBdr>
        <w:top w:val="none" w:sz="0" w:space="0" w:color="auto"/>
        <w:left w:val="none" w:sz="0" w:space="0" w:color="auto"/>
        <w:bottom w:val="none" w:sz="0" w:space="0" w:color="auto"/>
        <w:right w:val="none" w:sz="0" w:space="0" w:color="auto"/>
      </w:divBdr>
    </w:div>
    <w:div w:id="568736477">
      <w:bodyDiv w:val="1"/>
      <w:marLeft w:val="0"/>
      <w:marRight w:val="0"/>
      <w:marTop w:val="0"/>
      <w:marBottom w:val="0"/>
      <w:divBdr>
        <w:top w:val="none" w:sz="0" w:space="0" w:color="auto"/>
        <w:left w:val="none" w:sz="0" w:space="0" w:color="auto"/>
        <w:bottom w:val="none" w:sz="0" w:space="0" w:color="auto"/>
        <w:right w:val="none" w:sz="0" w:space="0" w:color="auto"/>
      </w:divBdr>
    </w:div>
    <w:div w:id="608049212">
      <w:bodyDiv w:val="1"/>
      <w:marLeft w:val="0"/>
      <w:marRight w:val="0"/>
      <w:marTop w:val="0"/>
      <w:marBottom w:val="0"/>
      <w:divBdr>
        <w:top w:val="none" w:sz="0" w:space="0" w:color="auto"/>
        <w:left w:val="none" w:sz="0" w:space="0" w:color="auto"/>
        <w:bottom w:val="none" w:sz="0" w:space="0" w:color="auto"/>
        <w:right w:val="none" w:sz="0" w:space="0" w:color="auto"/>
      </w:divBdr>
    </w:div>
    <w:div w:id="671614588">
      <w:bodyDiv w:val="1"/>
      <w:marLeft w:val="0"/>
      <w:marRight w:val="0"/>
      <w:marTop w:val="0"/>
      <w:marBottom w:val="0"/>
      <w:divBdr>
        <w:top w:val="none" w:sz="0" w:space="0" w:color="auto"/>
        <w:left w:val="none" w:sz="0" w:space="0" w:color="auto"/>
        <w:bottom w:val="none" w:sz="0" w:space="0" w:color="auto"/>
        <w:right w:val="none" w:sz="0" w:space="0" w:color="auto"/>
      </w:divBdr>
    </w:div>
    <w:div w:id="737481804">
      <w:bodyDiv w:val="1"/>
      <w:marLeft w:val="0"/>
      <w:marRight w:val="0"/>
      <w:marTop w:val="0"/>
      <w:marBottom w:val="0"/>
      <w:divBdr>
        <w:top w:val="none" w:sz="0" w:space="0" w:color="auto"/>
        <w:left w:val="none" w:sz="0" w:space="0" w:color="auto"/>
        <w:bottom w:val="none" w:sz="0" w:space="0" w:color="auto"/>
        <w:right w:val="none" w:sz="0" w:space="0" w:color="auto"/>
      </w:divBdr>
    </w:div>
    <w:div w:id="742944575">
      <w:bodyDiv w:val="1"/>
      <w:marLeft w:val="0"/>
      <w:marRight w:val="0"/>
      <w:marTop w:val="0"/>
      <w:marBottom w:val="0"/>
      <w:divBdr>
        <w:top w:val="none" w:sz="0" w:space="0" w:color="auto"/>
        <w:left w:val="none" w:sz="0" w:space="0" w:color="auto"/>
        <w:bottom w:val="none" w:sz="0" w:space="0" w:color="auto"/>
        <w:right w:val="none" w:sz="0" w:space="0" w:color="auto"/>
      </w:divBdr>
    </w:div>
    <w:div w:id="1116099250">
      <w:bodyDiv w:val="1"/>
      <w:marLeft w:val="0"/>
      <w:marRight w:val="0"/>
      <w:marTop w:val="0"/>
      <w:marBottom w:val="0"/>
      <w:divBdr>
        <w:top w:val="none" w:sz="0" w:space="0" w:color="auto"/>
        <w:left w:val="none" w:sz="0" w:space="0" w:color="auto"/>
        <w:bottom w:val="none" w:sz="0" w:space="0" w:color="auto"/>
        <w:right w:val="none" w:sz="0" w:space="0" w:color="auto"/>
      </w:divBdr>
    </w:div>
    <w:div w:id="1170365690">
      <w:bodyDiv w:val="1"/>
      <w:marLeft w:val="0"/>
      <w:marRight w:val="0"/>
      <w:marTop w:val="0"/>
      <w:marBottom w:val="0"/>
      <w:divBdr>
        <w:top w:val="none" w:sz="0" w:space="0" w:color="auto"/>
        <w:left w:val="none" w:sz="0" w:space="0" w:color="auto"/>
        <w:bottom w:val="none" w:sz="0" w:space="0" w:color="auto"/>
        <w:right w:val="none" w:sz="0" w:space="0" w:color="auto"/>
      </w:divBdr>
    </w:div>
    <w:div w:id="1194806451">
      <w:bodyDiv w:val="1"/>
      <w:marLeft w:val="0"/>
      <w:marRight w:val="0"/>
      <w:marTop w:val="0"/>
      <w:marBottom w:val="0"/>
      <w:divBdr>
        <w:top w:val="none" w:sz="0" w:space="0" w:color="auto"/>
        <w:left w:val="none" w:sz="0" w:space="0" w:color="auto"/>
        <w:bottom w:val="none" w:sz="0" w:space="0" w:color="auto"/>
        <w:right w:val="none" w:sz="0" w:space="0" w:color="auto"/>
      </w:divBdr>
    </w:div>
    <w:div w:id="1216546380">
      <w:bodyDiv w:val="1"/>
      <w:marLeft w:val="0"/>
      <w:marRight w:val="0"/>
      <w:marTop w:val="0"/>
      <w:marBottom w:val="0"/>
      <w:divBdr>
        <w:top w:val="none" w:sz="0" w:space="0" w:color="auto"/>
        <w:left w:val="none" w:sz="0" w:space="0" w:color="auto"/>
        <w:bottom w:val="none" w:sz="0" w:space="0" w:color="auto"/>
        <w:right w:val="none" w:sz="0" w:space="0" w:color="auto"/>
      </w:divBdr>
    </w:div>
    <w:div w:id="1223831137">
      <w:bodyDiv w:val="1"/>
      <w:marLeft w:val="0"/>
      <w:marRight w:val="0"/>
      <w:marTop w:val="0"/>
      <w:marBottom w:val="0"/>
      <w:divBdr>
        <w:top w:val="none" w:sz="0" w:space="0" w:color="auto"/>
        <w:left w:val="none" w:sz="0" w:space="0" w:color="auto"/>
        <w:bottom w:val="none" w:sz="0" w:space="0" w:color="auto"/>
        <w:right w:val="none" w:sz="0" w:space="0" w:color="auto"/>
      </w:divBdr>
    </w:div>
    <w:div w:id="1251348245">
      <w:bodyDiv w:val="1"/>
      <w:marLeft w:val="0"/>
      <w:marRight w:val="0"/>
      <w:marTop w:val="0"/>
      <w:marBottom w:val="0"/>
      <w:divBdr>
        <w:top w:val="none" w:sz="0" w:space="0" w:color="auto"/>
        <w:left w:val="none" w:sz="0" w:space="0" w:color="auto"/>
        <w:bottom w:val="none" w:sz="0" w:space="0" w:color="auto"/>
        <w:right w:val="none" w:sz="0" w:space="0" w:color="auto"/>
      </w:divBdr>
    </w:div>
    <w:div w:id="1257010173">
      <w:bodyDiv w:val="1"/>
      <w:marLeft w:val="0"/>
      <w:marRight w:val="0"/>
      <w:marTop w:val="0"/>
      <w:marBottom w:val="0"/>
      <w:divBdr>
        <w:top w:val="none" w:sz="0" w:space="0" w:color="auto"/>
        <w:left w:val="none" w:sz="0" w:space="0" w:color="auto"/>
        <w:bottom w:val="none" w:sz="0" w:space="0" w:color="auto"/>
        <w:right w:val="none" w:sz="0" w:space="0" w:color="auto"/>
      </w:divBdr>
    </w:div>
    <w:div w:id="1282687702">
      <w:bodyDiv w:val="1"/>
      <w:marLeft w:val="0"/>
      <w:marRight w:val="0"/>
      <w:marTop w:val="0"/>
      <w:marBottom w:val="0"/>
      <w:divBdr>
        <w:top w:val="none" w:sz="0" w:space="0" w:color="auto"/>
        <w:left w:val="none" w:sz="0" w:space="0" w:color="auto"/>
        <w:bottom w:val="none" w:sz="0" w:space="0" w:color="auto"/>
        <w:right w:val="none" w:sz="0" w:space="0" w:color="auto"/>
      </w:divBdr>
    </w:div>
    <w:div w:id="1289626463">
      <w:bodyDiv w:val="1"/>
      <w:marLeft w:val="0"/>
      <w:marRight w:val="0"/>
      <w:marTop w:val="0"/>
      <w:marBottom w:val="0"/>
      <w:divBdr>
        <w:top w:val="none" w:sz="0" w:space="0" w:color="auto"/>
        <w:left w:val="none" w:sz="0" w:space="0" w:color="auto"/>
        <w:bottom w:val="none" w:sz="0" w:space="0" w:color="auto"/>
        <w:right w:val="none" w:sz="0" w:space="0" w:color="auto"/>
      </w:divBdr>
    </w:div>
    <w:div w:id="1301115189">
      <w:bodyDiv w:val="1"/>
      <w:marLeft w:val="0"/>
      <w:marRight w:val="0"/>
      <w:marTop w:val="0"/>
      <w:marBottom w:val="0"/>
      <w:divBdr>
        <w:top w:val="none" w:sz="0" w:space="0" w:color="auto"/>
        <w:left w:val="none" w:sz="0" w:space="0" w:color="auto"/>
        <w:bottom w:val="none" w:sz="0" w:space="0" w:color="auto"/>
        <w:right w:val="none" w:sz="0" w:space="0" w:color="auto"/>
      </w:divBdr>
    </w:div>
    <w:div w:id="1326591533">
      <w:bodyDiv w:val="1"/>
      <w:marLeft w:val="0"/>
      <w:marRight w:val="0"/>
      <w:marTop w:val="0"/>
      <w:marBottom w:val="0"/>
      <w:divBdr>
        <w:top w:val="none" w:sz="0" w:space="0" w:color="auto"/>
        <w:left w:val="none" w:sz="0" w:space="0" w:color="auto"/>
        <w:bottom w:val="none" w:sz="0" w:space="0" w:color="auto"/>
        <w:right w:val="none" w:sz="0" w:space="0" w:color="auto"/>
      </w:divBdr>
    </w:div>
    <w:div w:id="1380519590">
      <w:bodyDiv w:val="1"/>
      <w:marLeft w:val="0"/>
      <w:marRight w:val="0"/>
      <w:marTop w:val="0"/>
      <w:marBottom w:val="0"/>
      <w:divBdr>
        <w:top w:val="none" w:sz="0" w:space="0" w:color="auto"/>
        <w:left w:val="none" w:sz="0" w:space="0" w:color="auto"/>
        <w:bottom w:val="none" w:sz="0" w:space="0" w:color="auto"/>
        <w:right w:val="none" w:sz="0" w:space="0" w:color="auto"/>
      </w:divBdr>
    </w:div>
    <w:div w:id="1423793461">
      <w:bodyDiv w:val="1"/>
      <w:marLeft w:val="0"/>
      <w:marRight w:val="0"/>
      <w:marTop w:val="0"/>
      <w:marBottom w:val="0"/>
      <w:divBdr>
        <w:top w:val="none" w:sz="0" w:space="0" w:color="auto"/>
        <w:left w:val="none" w:sz="0" w:space="0" w:color="auto"/>
        <w:bottom w:val="none" w:sz="0" w:space="0" w:color="auto"/>
        <w:right w:val="none" w:sz="0" w:space="0" w:color="auto"/>
      </w:divBdr>
    </w:div>
    <w:div w:id="1445030785">
      <w:bodyDiv w:val="1"/>
      <w:marLeft w:val="0"/>
      <w:marRight w:val="0"/>
      <w:marTop w:val="0"/>
      <w:marBottom w:val="0"/>
      <w:divBdr>
        <w:top w:val="none" w:sz="0" w:space="0" w:color="auto"/>
        <w:left w:val="none" w:sz="0" w:space="0" w:color="auto"/>
        <w:bottom w:val="none" w:sz="0" w:space="0" w:color="auto"/>
        <w:right w:val="none" w:sz="0" w:space="0" w:color="auto"/>
      </w:divBdr>
    </w:div>
    <w:div w:id="1536774003">
      <w:bodyDiv w:val="1"/>
      <w:marLeft w:val="0"/>
      <w:marRight w:val="0"/>
      <w:marTop w:val="0"/>
      <w:marBottom w:val="0"/>
      <w:divBdr>
        <w:top w:val="none" w:sz="0" w:space="0" w:color="auto"/>
        <w:left w:val="none" w:sz="0" w:space="0" w:color="auto"/>
        <w:bottom w:val="none" w:sz="0" w:space="0" w:color="auto"/>
        <w:right w:val="none" w:sz="0" w:space="0" w:color="auto"/>
      </w:divBdr>
    </w:div>
    <w:div w:id="1558667700">
      <w:bodyDiv w:val="1"/>
      <w:marLeft w:val="0"/>
      <w:marRight w:val="0"/>
      <w:marTop w:val="0"/>
      <w:marBottom w:val="0"/>
      <w:divBdr>
        <w:top w:val="none" w:sz="0" w:space="0" w:color="auto"/>
        <w:left w:val="none" w:sz="0" w:space="0" w:color="auto"/>
        <w:bottom w:val="none" w:sz="0" w:space="0" w:color="auto"/>
        <w:right w:val="none" w:sz="0" w:space="0" w:color="auto"/>
      </w:divBdr>
    </w:div>
    <w:div w:id="1622111702">
      <w:bodyDiv w:val="1"/>
      <w:marLeft w:val="0"/>
      <w:marRight w:val="0"/>
      <w:marTop w:val="0"/>
      <w:marBottom w:val="0"/>
      <w:divBdr>
        <w:top w:val="none" w:sz="0" w:space="0" w:color="auto"/>
        <w:left w:val="none" w:sz="0" w:space="0" w:color="auto"/>
        <w:bottom w:val="none" w:sz="0" w:space="0" w:color="auto"/>
        <w:right w:val="none" w:sz="0" w:space="0" w:color="auto"/>
      </w:divBdr>
    </w:div>
    <w:div w:id="1633176433">
      <w:bodyDiv w:val="1"/>
      <w:marLeft w:val="0"/>
      <w:marRight w:val="0"/>
      <w:marTop w:val="0"/>
      <w:marBottom w:val="0"/>
      <w:divBdr>
        <w:top w:val="none" w:sz="0" w:space="0" w:color="auto"/>
        <w:left w:val="none" w:sz="0" w:space="0" w:color="auto"/>
        <w:bottom w:val="none" w:sz="0" w:space="0" w:color="auto"/>
        <w:right w:val="none" w:sz="0" w:space="0" w:color="auto"/>
      </w:divBdr>
    </w:div>
    <w:div w:id="1700621779">
      <w:bodyDiv w:val="1"/>
      <w:marLeft w:val="0"/>
      <w:marRight w:val="0"/>
      <w:marTop w:val="0"/>
      <w:marBottom w:val="0"/>
      <w:divBdr>
        <w:top w:val="none" w:sz="0" w:space="0" w:color="auto"/>
        <w:left w:val="none" w:sz="0" w:space="0" w:color="auto"/>
        <w:bottom w:val="none" w:sz="0" w:space="0" w:color="auto"/>
        <w:right w:val="none" w:sz="0" w:space="0" w:color="auto"/>
      </w:divBdr>
    </w:div>
    <w:div w:id="1848398957">
      <w:bodyDiv w:val="1"/>
      <w:marLeft w:val="0"/>
      <w:marRight w:val="0"/>
      <w:marTop w:val="0"/>
      <w:marBottom w:val="0"/>
      <w:divBdr>
        <w:top w:val="none" w:sz="0" w:space="0" w:color="auto"/>
        <w:left w:val="none" w:sz="0" w:space="0" w:color="auto"/>
        <w:bottom w:val="none" w:sz="0" w:space="0" w:color="auto"/>
        <w:right w:val="none" w:sz="0" w:space="0" w:color="auto"/>
      </w:divBdr>
    </w:div>
    <w:div w:id="1881353735">
      <w:bodyDiv w:val="1"/>
      <w:marLeft w:val="0"/>
      <w:marRight w:val="0"/>
      <w:marTop w:val="0"/>
      <w:marBottom w:val="0"/>
      <w:divBdr>
        <w:top w:val="none" w:sz="0" w:space="0" w:color="auto"/>
        <w:left w:val="none" w:sz="0" w:space="0" w:color="auto"/>
        <w:bottom w:val="none" w:sz="0" w:space="0" w:color="auto"/>
        <w:right w:val="none" w:sz="0" w:space="0" w:color="auto"/>
      </w:divBdr>
    </w:div>
    <w:div w:id="2004159685">
      <w:bodyDiv w:val="1"/>
      <w:marLeft w:val="0"/>
      <w:marRight w:val="0"/>
      <w:marTop w:val="0"/>
      <w:marBottom w:val="0"/>
      <w:divBdr>
        <w:top w:val="none" w:sz="0" w:space="0" w:color="auto"/>
        <w:left w:val="none" w:sz="0" w:space="0" w:color="auto"/>
        <w:bottom w:val="none" w:sz="0" w:space="0" w:color="auto"/>
        <w:right w:val="none" w:sz="0" w:space="0" w:color="auto"/>
      </w:divBdr>
    </w:div>
    <w:div w:id="2006975576">
      <w:bodyDiv w:val="1"/>
      <w:marLeft w:val="0"/>
      <w:marRight w:val="0"/>
      <w:marTop w:val="0"/>
      <w:marBottom w:val="0"/>
      <w:divBdr>
        <w:top w:val="none" w:sz="0" w:space="0" w:color="auto"/>
        <w:left w:val="none" w:sz="0" w:space="0" w:color="auto"/>
        <w:bottom w:val="none" w:sz="0" w:space="0" w:color="auto"/>
        <w:right w:val="none" w:sz="0" w:space="0" w:color="auto"/>
      </w:divBdr>
    </w:div>
    <w:div w:id="2078630790">
      <w:bodyDiv w:val="1"/>
      <w:marLeft w:val="0"/>
      <w:marRight w:val="0"/>
      <w:marTop w:val="0"/>
      <w:marBottom w:val="0"/>
      <w:divBdr>
        <w:top w:val="none" w:sz="0" w:space="0" w:color="auto"/>
        <w:left w:val="none" w:sz="0" w:space="0" w:color="auto"/>
        <w:bottom w:val="none" w:sz="0" w:space="0" w:color="auto"/>
        <w:right w:val="none" w:sz="0" w:space="0" w:color="auto"/>
      </w:divBdr>
    </w:div>
    <w:div w:id="2114549794">
      <w:bodyDiv w:val="1"/>
      <w:marLeft w:val="0"/>
      <w:marRight w:val="0"/>
      <w:marTop w:val="0"/>
      <w:marBottom w:val="0"/>
      <w:divBdr>
        <w:top w:val="none" w:sz="0" w:space="0" w:color="auto"/>
        <w:left w:val="none" w:sz="0" w:space="0" w:color="auto"/>
        <w:bottom w:val="none" w:sz="0" w:space="0" w:color="auto"/>
        <w:right w:val="none" w:sz="0" w:space="0" w:color="auto"/>
      </w:divBdr>
    </w:div>
    <w:div w:id="21217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45%C2%B026'19.1%22N+123%C2%B057'00.0%22W/@45.4386337,-123.9521887,550m/data=!3m2!1e3!4b1!4m5!3m4!1s0x0:0x0!8m2!3d45.43863!4d-123.95" TargetMode="External"/><Relationship Id="rId13" Type="http://schemas.openxmlformats.org/officeDocument/2006/relationships/hyperlink" Target="https://www.google.com/maps/place/45%C2%B026'18.7%22N+123%C2%B057'00.0%22W/@45.4385437,-123.9521887,550m/data=!3m2!1e3!4b1!4m5!3m4!1s0x0:0x0!8m2!3d45.43854!4d-123.95" TargetMode="External"/><Relationship Id="rId18" Type="http://schemas.openxmlformats.org/officeDocument/2006/relationships/footer" Target="footer1.xml"/><Relationship Id="rId26" Type="http://schemas.openxmlformats.org/officeDocument/2006/relationships/hyperlink" Target="https://www.google.com/maps/place/45%C2%B025'46.3%22N+123%C2%B056'34.4%22W/@45.4295267,-123.9428773,17z/data=!3m1!4b1!4m5!3m4!1s0x0:0x0!8m2!3d45.4295267!4d-123.9428773" TargetMode="External"/><Relationship Id="rId3" Type="http://schemas.openxmlformats.org/officeDocument/2006/relationships/styles" Target="styles.xml"/><Relationship Id="rId21" Type="http://schemas.openxmlformats.org/officeDocument/2006/relationships/hyperlink" Target="https://www.google.com/maps/place/45%C2%B025'23.2%22N+123%C2%B056'14.7%22W/@45.4231056,-123.9374132,17z/data=!3m1!4b1!4m5!3m4!1s0x0:0x0!8m2!3d45.4231056!4d-123.9374132" TargetMode="External"/><Relationship Id="rId7" Type="http://schemas.openxmlformats.org/officeDocument/2006/relationships/endnotes" Target="endnotes.xml"/><Relationship Id="rId12" Type="http://schemas.openxmlformats.org/officeDocument/2006/relationships/hyperlink" Target="https://www.google.com/maps/place/45%C2%B026'12.4%22N+123%C2%B056'49.2%22W/@45.4367837,-123.9491887,550m/data=!3m2!1e3!4b1!4m5!3m4!1s0x0:0x0!8m2!3d45.43678!4d-123.947" TargetMode="External"/><Relationship Id="rId17" Type="http://schemas.openxmlformats.org/officeDocument/2006/relationships/header" Target="header1.xml"/><Relationship Id="rId25" Type="http://schemas.openxmlformats.org/officeDocument/2006/relationships/hyperlink" Target="https://www.google.com/maps/place/45%C2%B024'46.1%22N+123%C2%B056'03.9%22W/@45.4127947,-123.9366067,17z/data=!3m1!4b1!4m6!3m5!1s0x0:0x0!7e2!8m2!3d45.412791!4d-123.9344179"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google.com/maps/place/45%C2%B026'14.8%22N+123%C2%B056'49.9%22W/@45.4374315,-123.9471865,17z/data=!3m1!4b1!4m5!3m4!1s0x0:0x0!8m2!3d45.4374315!4d-123.947186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45%C2%B026'06.8%22N+123%C2%B056'45.6%22W/@45.4352337,-123.9481887,550m/data=!3m2!1e3!4b1!4m5!3m4!1s0x0:0x0!8m2!3d45.43523!4d-123.946" TargetMode="External"/><Relationship Id="rId24" Type="http://schemas.openxmlformats.org/officeDocument/2006/relationships/hyperlink" Target="https://www.google.com/maps/place/45%C2%B026'14.6%22N+123%C2%B056'59.0%22W/@45.4373842,-123.9497172,17z/data=!3m1!4b1!4m5!3m4!1s0x0:0x0!8m2!3d45.4373842!4d-123.9497172"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www.google.com/maps/place/45%C2%B025'59.7%22N+123%C2%B056'57.9%22W/@45.4332381,-123.9494207,17z/data=!3m1!4b1!4m5!3m4!1s0x0:0x0!8m2!3d45.4332381!4d-123.9494207" TargetMode="External"/><Relationship Id="rId28" Type="http://schemas.openxmlformats.org/officeDocument/2006/relationships/header" Target="header2.xml"/><Relationship Id="rId10" Type="http://schemas.openxmlformats.org/officeDocument/2006/relationships/hyperlink" Target="https://www.google.com/maps/place/45%C2%B025'46.9%22N+123%C2%B056'06.0%22W/@45.4296937,-123.9371887,550m/data=!3m2!1e3!4b1!4m5!3m4!1s0x0:0x0!8m2!3d45.42969!4d-123.935" TargetMode="External"/><Relationship Id="rId19" Type="http://schemas.openxmlformats.org/officeDocument/2006/relationships/hyperlink" Target="https://www.google.com/maps/place/45%C2%B024'59.1%22N+123%C2%B055'58.0%22W/@45.4164225,-123.9349556,17z/data=!3m1!4b1!4m5!3m4!1s0x0:0x0!8m2!3d45.4164225!4d-123.9327669" TargetMode="External"/><Relationship Id="rId4" Type="http://schemas.openxmlformats.org/officeDocument/2006/relationships/settings" Target="settings.xml"/><Relationship Id="rId9" Type="http://schemas.openxmlformats.org/officeDocument/2006/relationships/hyperlink" Target="https://www.google.com/maps/place/45%C2%B026'29.5%22N+123%C2%B053'16.8%22W/@45.4415237,-123.8901887,550m/data=!3m2!1e3!4b1!4m5!3m4!1s0x0:0x0!8m2!3d45.44152!4d-123.888" TargetMode="External"/><Relationship Id="rId14" Type="http://schemas.openxmlformats.org/officeDocument/2006/relationships/hyperlink" Target="https://www.google.com/maps/place/45%C2%B026'28.4%22N+123%C2%B057'25.2%22W/@45.4412137,-123.9591887,550m/data=!3m2!1e3!4b1!4m5!3m4!1s0x0:0x0!8m2!3d45.44121!4d-123.957" TargetMode="External"/><Relationship Id="rId22" Type="http://schemas.openxmlformats.org/officeDocument/2006/relationships/hyperlink" Target="https://www.google.com/maps/place/45%C2%B025'50.2%22N+123%C2%B056'47.5%22W/@45.4306127,-123.9465301,17z/data=!3m1!4b1!4m5!3m4!1s0x0:0x0!8m2!3d45.4306127!4d-123.9465301" TargetMode="External"/><Relationship Id="rId27" Type="http://schemas.openxmlformats.org/officeDocument/2006/relationships/hyperlink" Target="https://www.google.com/maps/place/45%C2%B025'51.4%22N+123%C2%B056'51.3%22W/@45.4309377,-123.9485761,18z/data=!3m1!4b1!4m6!3m5!1s0x0:0x0!7e2!8m2!3d45.4309365!4d-123.947580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0B84E-3207-4E2E-85E0-C56D9C3C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2019-07-02T16:06:00Z</dcterms:created>
  <dcterms:modified xsi:type="dcterms:W3CDTF">2019-07-02T16:06:00Z</dcterms:modified>
</cp:coreProperties>
</file>