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02FFE" w14:textId="77777777" w:rsidR="0069792B" w:rsidRDefault="0069792B">
      <w:bookmarkStart w:id="0" w:name="_GoBack"/>
      <w:bookmarkEnd w:id="0"/>
    </w:p>
    <w:p w14:paraId="552E20EE" w14:textId="1C90C898" w:rsidR="00E82487" w:rsidRDefault="00E82487" w:rsidP="00E82487">
      <w:pPr>
        <w:jc w:val="center"/>
      </w:pPr>
    </w:p>
    <w:p w14:paraId="273AAF71" w14:textId="4CAF28C3" w:rsidR="00D6264D" w:rsidRDefault="00D6264D" w:rsidP="00E82487">
      <w:pPr>
        <w:jc w:val="center"/>
        <w:rPr>
          <w:b/>
          <w:sz w:val="44"/>
          <w:szCs w:val="44"/>
        </w:rPr>
      </w:pPr>
      <w:r>
        <w:rPr>
          <w:b/>
          <w:sz w:val="44"/>
          <w:szCs w:val="44"/>
        </w:rPr>
        <w:t>Tillamook County, Oregon</w:t>
      </w:r>
    </w:p>
    <w:p w14:paraId="4FE5914B" w14:textId="5D2D76FD" w:rsidR="00C85422" w:rsidRDefault="00C85422" w:rsidP="00E82487">
      <w:pPr>
        <w:jc w:val="center"/>
        <w:rPr>
          <w:b/>
          <w:sz w:val="44"/>
          <w:szCs w:val="44"/>
        </w:rPr>
      </w:pPr>
      <w:r>
        <w:rPr>
          <w:b/>
          <w:sz w:val="44"/>
          <w:szCs w:val="44"/>
        </w:rPr>
        <w:t>Tsunami Risk and Vulnerability Assessment</w:t>
      </w:r>
    </w:p>
    <w:p w14:paraId="06BA0028" w14:textId="77777777" w:rsidR="00DB2EBC" w:rsidRDefault="00DB2EBC" w:rsidP="00DB2EBC">
      <w:pPr>
        <w:jc w:val="both"/>
        <w:rPr>
          <w:i/>
          <w:szCs w:val="24"/>
        </w:rPr>
      </w:pPr>
    </w:p>
    <w:p w14:paraId="22851074" w14:textId="091E0529" w:rsidR="00DB2EBC" w:rsidRPr="00DB2EBC" w:rsidRDefault="00DB2EBC" w:rsidP="00DB2EBC">
      <w:pPr>
        <w:jc w:val="center"/>
        <w:rPr>
          <w:i/>
          <w:szCs w:val="24"/>
        </w:rPr>
      </w:pPr>
      <w:r w:rsidRPr="00DB2EBC">
        <w:rPr>
          <w:i/>
          <w:szCs w:val="24"/>
        </w:rPr>
        <w:t xml:space="preserve">This Tsunami Risk and Vulnerability Assessment is part of a </w:t>
      </w:r>
      <w:r w:rsidR="00D6264D">
        <w:rPr>
          <w:i/>
          <w:szCs w:val="24"/>
        </w:rPr>
        <w:br/>
      </w:r>
      <w:r w:rsidRPr="00DB2EBC">
        <w:rPr>
          <w:i/>
          <w:szCs w:val="24"/>
        </w:rPr>
        <w:t>Tsunami Evacuation and Facilities Improvem</w:t>
      </w:r>
      <w:r>
        <w:rPr>
          <w:i/>
          <w:szCs w:val="24"/>
        </w:rPr>
        <w:t xml:space="preserve">ent Plan that is being </w:t>
      </w:r>
      <w:r w:rsidR="00D6264D">
        <w:rPr>
          <w:i/>
          <w:szCs w:val="24"/>
        </w:rPr>
        <w:br/>
      </w:r>
      <w:r>
        <w:rPr>
          <w:i/>
          <w:szCs w:val="24"/>
        </w:rPr>
        <w:t xml:space="preserve">developed for </w:t>
      </w:r>
      <w:r w:rsidR="00D6264D">
        <w:rPr>
          <w:i/>
          <w:szCs w:val="24"/>
        </w:rPr>
        <w:t>communities within Tillamook County</w:t>
      </w:r>
      <w:r>
        <w:rPr>
          <w:i/>
          <w:szCs w:val="24"/>
        </w:rPr>
        <w:t>, Oregon.</w:t>
      </w:r>
    </w:p>
    <w:p w14:paraId="7E16306B" w14:textId="537F1978" w:rsidR="00A55391" w:rsidRDefault="00A55391" w:rsidP="00E82487">
      <w:pPr>
        <w:jc w:val="center"/>
        <w:rPr>
          <w:b/>
          <w:sz w:val="44"/>
          <w:szCs w:val="44"/>
        </w:rPr>
      </w:pPr>
    </w:p>
    <w:p w14:paraId="4E00E842" w14:textId="16FB86D6" w:rsidR="00C85422" w:rsidRDefault="00C85422" w:rsidP="00E82487">
      <w:pPr>
        <w:jc w:val="center"/>
        <w:rPr>
          <w:b/>
          <w:sz w:val="44"/>
          <w:szCs w:val="44"/>
        </w:rPr>
      </w:pPr>
    </w:p>
    <w:p w14:paraId="4A708DD1" w14:textId="48A1A574" w:rsidR="00DB2EBC" w:rsidRDefault="00DB2EBC" w:rsidP="00E82487">
      <w:pPr>
        <w:jc w:val="center"/>
        <w:rPr>
          <w:b/>
          <w:sz w:val="44"/>
          <w:szCs w:val="44"/>
        </w:rPr>
      </w:pPr>
    </w:p>
    <w:p w14:paraId="7C553751" w14:textId="77777777" w:rsidR="00DB2EBC" w:rsidRDefault="00DB2EBC" w:rsidP="00E82487">
      <w:pPr>
        <w:jc w:val="center"/>
        <w:rPr>
          <w:b/>
          <w:sz w:val="44"/>
          <w:szCs w:val="44"/>
        </w:rPr>
      </w:pPr>
    </w:p>
    <w:p w14:paraId="72B137F6" w14:textId="757C4A3D" w:rsidR="00E82487" w:rsidRDefault="00D6264D" w:rsidP="00E82487">
      <w:pPr>
        <w:jc w:val="center"/>
        <w:rPr>
          <w:b/>
          <w:sz w:val="44"/>
          <w:szCs w:val="44"/>
        </w:rPr>
      </w:pPr>
      <w:r w:rsidRPr="00D6264D">
        <w:rPr>
          <w:b/>
          <w:color w:val="FF0000"/>
          <w:sz w:val="44"/>
          <w:szCs w:val="44"/>
        </w:rPr>
        <w:t>1</w:t>
      </w:r>
      <w:r w:rsidRPr="00D6264D">
        <w:rPr>
          <w:b/>
          <w:color w:val="FF0000"/>
          <w:sz w:val="44"/>
          <w:szCs w:val="44"/>
          <w:vertAlign w:val="superscript"/>
        </w:rPr>
        <w:t>st</w:t>
      </w:r>
      <w:r w:rsidRPr="00D6264D">
        <w:rPr>
          <w:b/>
          <w:color w:val="FF0000"/>
          <w:sz w:val="44"/>
          <w:szCs w:val="44"/>
        </w:rPr>
        <w:t xml:space="preserve"> </w:t>
      </w:r>
      <w:r w:rsidR="00C85422" w:rsidRPr="00D6264D">
        <w:rPr>
          <w:b/>
          <w:color w:val="FF0000"/>
          <w:sz w:val="44"/>
          <w:szCs w:val="44"/>
        </w:rPr>
        <w:t>DRAFT</w:t>
      </w:r>
      <w:r w:rsidR="00765DDA">
        <w:rPr>
          <w:b/>
          <w:sz w:val="44"/>
          <w:szCs w:val="44"/>
        </w:rPr>
        <w:br/>
      </w:r>
      <w:r w:rsidR="003F7E54">
        <w:rPr>
          <w:b/>
          <w:sz w:val="44"/>
          <w:szCs w:val="44"/>
        </w:rPr>
        <w:t>March</w:t>
      </w:r>
      <w:r>
        <w:rPr>
          <w:b/>
          <w:sz w:val="44"/>
          <w:szCs w:val="44"/>
        </w:rPr>
        <w:t xml:space="preserve"> 2019</w:t>
      </w:r>
    </w:p>
    <w:p w14:paraId="13BCC039" w14:textId="77777777" w:rsidR="00D30511" w:rsidRDefault="00D30511" w:rsidP="00D30511"/>
    <w:p w14:paraId="4B26F4E4" w14:textId="77777777" w:rsidR="00D30511" w:rsidRDefault="00D30511" w:rsidP="00D30511"/>
    <w:p w14:paraId="1B25CF0B" w14:textId="4AE2D5E2" w:rsidR="00D603E1" w:rsidRDefault="00D603E1" w:rsidP="00D30511">
      <w:pPr>
        <w:rPr>
          <w:b/>
          <w:szCs w:val="24"/>
        </w:rPr>
      </w:pPr>
    </w:p>
    <w:p w14:paraId="292C6531" w14:textId="3E75BC50" w:rsidR="00D603E1" w:rsidRDefault="00D603E1" w:rsidP="00D30511">
      <w:pPr>
        <w:rPr>
          <w:b/>
          <w:szCs w:val="24"/>
        </w:rPr>
      </w:pPr>
    </w:p>
    <w:p w14:paraId="0C2868BD" w14:textId="77777777" w:rsidR="00D603E1" w:rsidRDefault="00D603E1" w:rsidP="00D30511">
      <w:pPr>
        <w:rPr>
          <w:b/>
          <w:szCs w:val="24"/>
        </w:rPr>
      </w:pPr>
    </w:p>
    <w:p w14:paraId="5C3E0952" w14:textId="77777777" w:rsidR="00D603E1" w:rsidRDefault="00D603E1" w:rsidP="00D30511">
      <w:pPr>
        <w:rPr>
          <w:b/>
          <w:szCs w:val="24"/>
        </w:rPr>
      </w:pPr>
    </w:p>
    <w:p w14:paraId="7207E3EE" w14:textId="77777777" w:rsidR="00D603E1" w:rsidRDefault="00D603E1" w:rsidP="00D30511">
      <w:pPr>
        <w:rPr>
          <w:b/>
          <w:szCs w:val="24"/>
        </w:rPr>
      </w:pPr>
    </w:p>
    <w:p w14:paraId="1026B24A" w14:textId="77777777" w:rsidR="00D603E1" w:rsidRDefault="00D603E1" w:rsidP="00D30511">
      <w:pPr>
        <w:rPr>
          <w:b/>
          <w:szCs w:val="24"/>
        </w:rPr>
      </w:pPr>
    </w:p>
    <w:p w14:paraId="308DB2C9" w14:textId="39912434" w:rsidR="00D30511" w:rsidRPr="00D30511" w:rsidRDefault="00D30511" w:rsidP="00D30511">
      <w:pPr>
        <w:rPr>
          <w:b/>
          <w:szCs w:val="24"/>
        </w:rPr>
      </w:pPr>
      <w:r w:rsidRPr="00D30511">
        <w:rPr>
          <w:b/>
          <w:szCs w:val="24"/>
        </w:rPr>
        <w:t>Reviewed and Approved by:</w:t>
      </w:r>
    </w:p>
    <w:p w14:paraId="47108855" w14:textId="77777777" w:rsidR="00D30511" w:rsidRPr="00D30511" w:rsidRDefault="00D30511" w:rsidP="00D30511">
      <w:pPr>
        <w:rPr>
          <w:b/>
          <w:szCs w:val="24"/>
        </w:rPr>
      </w:pPr>
      <w:r w:rsidRPr="00D30511">
        <w:rPr>
          <w:b/>
          <w:szCs w:val="24"/>
        </w:rPr>
        <w:t>Date:</w:t>
      </w:r>
    </w:p>
    <w:p w14:paraId="604B1160" w14:textId="77777777" w:rsidR="00E82487" w:rsidRDefault="00E82487">
      <w:pPr>
        <w:sectPr w:rsidR="00E82487" w:rsidSect="00E82487">
          <w:head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2E1E89A9" w14:textId="77777777" w:rsidR="00D603E1" w:rsidRDefault="00D603E1" w:rsidP="00D603E1"/>
    <w:p w14:paraId="2CB64756" w14:textId="77777777" w:rsidR="00D603E1" w:rsidRDefault="00D603E1" w:rsidP="00D603E1"/>
    <w:p w14:paraId="7F8CAEE9" w14:textId="77777777" w:rsidR="00D603E1" w:rsidRDefault="00D603E1" w:rsidP="00D603E1"/>
    <w:p w14:paraId="14F017E0" w14:textId="77777777" w:rsidR="00D603E1" w:rsidRDefault="00D603E1" w:rsidP="00D603E1"/>
    <w:p w14:paraId="57A811D0" w14:textId="77777777" w:rsidR="00D603E1" w:rsidRDefault="00D603E1" w:rsidP="00D603E1"/>
    <w:p w14:paraId="34C7A8FD" w14:textId="77777777" w:rsidR="00D603E1" w:rsidRDefault="00D603E1" w:rsidP="00D603E1"/>
    <w:p w14:paraId="1F9E804C" w14:textId="77777777" w:rsidR="00D603E1" w:rsidRDefault="00D603E1" w:rsidP="00D603E1"/>
    <w:p w14:paraId="73ACECBE" w14:textId="77777777" w:rsidR="00D603E1" w:rsidRDefault="00D603E1" w:rsidP="00D603E1"/>
    <w:p w14:paraId="0974B3F9" w14:textId="77777777" w:rsidR="00D603E1" w:rsidRDefault="00D603E1" w:rsidP="00D603E1"/>
    <w:p w14:paraId="7128FC0B" w14:textId="77777777" w:rsidR="00D603E1" w:rsidRDefault="00D603E1" w:rsidP="00D603E1"/>
    <w:p w14:paraId="452EDFD0" w14:textId="77777777" w:rsidR="00D603E1" w:rsidRDefault="00D603E1" w:rsidP="00D603E1"/>
    <w:p w14:paraId="79C4C120" w14:textId="77777777" w:rsidR="00D603E1" w:rsidRDefault="00D603E1" w:rsidP="00D603E1"/>
    <w:p w14:paraId="1F0EF131" w14:textId="52EEC0AB" w:rsidR="00D603E1" w:rsidRPr="00D603E1" w:rsidRDefault="00D603E1" w:rsidP="00D603E1">
      <w:pPr>
        <w:jc w:val="center"/>
        <w:rPr>
          <w:b/>
        </w:rPr>
      </w:pPr>
      <w:r w:rsidRPr="00D603E1">
        <w:rPr>
          <w:b/>
        </w:rPr>
        <w:t>THIS PAGE LEFT BLANK INTENTIONALLY</w:t>
      </w:r>
    </w:p>
    <w:p w14:paraId="6EEF3610" w14:textId="77777777" w:rsidR="00D603E1" w:rsidRDefault="00D603E1">
      <w:pPr>
        <w:spacing w:after="200" w:line="276" w:lineRule="auto"/>
        <w:rPr>
          <w:rFonts w:cs="Arial"/>
          <w:b/>
          <w:sz w:val="48"/>
          <w:szCs w:val="48"/>
        </w:rPr>
      </w:pPr>
      <w:r>
        <w:rPr>
          <w:rFonts w:cs="Arial"/>
          <w:b/>
          <w:sz w:val="48"/>
          <w:szCs w:val="48"/>
        </w:rPr>
        <w:br w:type="page"/>
      </w:r>
    </w:p>
    <w:p w14:paraId="4844F9F4" w14:textId="77777777" w:rsidR="00D603E1" w:rsidRPr="00D603E1" w:rsidRDefault="00D603E1" w:rsidP="00D603E1">
      <w:pPr>
        <w:rPr>
          <w:sz w:val="2"/>
          <w:szCs w:val="2"/>
        </w:rPr>
      </w:pPr>
    </w:p>
    <w:p w14:paraId="118E6989" w14:textId="18C13CC4" w:rsidR="00D603E1" w:rsidRPr="008E1338" w:rsidRDefault="00D603E1" w:rsidP="00D603E1">
      <w:pPr>
        <w:spacing w:before="360" w:after="240"/>
        <w:rPr>
          <w:rFonts w:cs="Arial"/>
          <w:b/>
          <w:sz w:val="48"/>
          <w:szCs w:val="48"/>
        </w:rPr>
      </w:pPr>
      <w:r w:rsidRPr="008E1338">
        <w:rPr>
          <w:rFonts w:cs="Arial"/>
          <w:b/>
          <w:sz w:val="48"/>
          <w:szCs w:val="48"/>
        </w:rPr>
        <w:t>Table of Contents</w:t>
      </w:r>
    </w:p>
    <w:p w14:paraId="57438F2F" w14:textId="17186722" w:rsidR="00D234A5" w:rsidRDefault="00D603E1">
      <w:pPr>
        <w:pStyle w:val="TOC1"/>
        <w:rPr>
          <w:rFonts w:asciiTheme="minorHAnsi" w:eastAsiaTheme="minorEastAsia" w:hAnsiTheme="minorHAnsi"/>
          <w:b w:val="0"/>
          <w:noProof/>
          <w:sz w:val="22"/>
        </w:rPr>
      </w:pPr>
      <w:r>
        <w:rPr>
          <w:rFonts w:ascii="Arial Bold" w:hAnsi="Arial Bold" w:cs="Arial"/>
          <w:noProof/>
          <w:sz w:val="28"/>
        </w:rPr>
        <w:fldChar w:fldCharType="begin"/>
      </w:r>
      <w:r>
        <w:rPr>
          <w:rFonts w:ascii="Arial Bold" w:hAnsi="Arial Bold" w:cs="Arial"/>
          <w:noProof/>
          <w:sz w:val="28"/>
        </w:rPr>
        <w:instrText xml:space="preserve"> TOC \o "1-3" \h \z \u </w:instrText>
      </w:r>
      <w:r>
        <w:rPr>
          <w:rFonts w:ascii="Arial Bold" w:hAnsi="Arial Bold" w:cs="Arial"/>
          <w:noProof/>
          <w:sz w:val="28"/>
        </w:rPr>
        <w:fldChar w:fldCharType="separate"/>
      </w:r>
      <w:hyperlink w:anchor="_Toc6916848" w:history="1">
        <w:r w:rsidR="00D234A5" w:rsidRPr="00803EFE">
          <w:rPr>
            <w:rStyle w:val="Hyperlink"/>
            <w:noProof/>
          </w:rPr>
          <w:t>1</w:t>
        </w:r>
        <w:r w:rsidR="00D234A5">
          <w:rPr>
            <w:rFonts w:asciiTheme="minorHAnsi" w:eastAsiaTheme="minorEastAsia" w:hAnsiTheme="minorHAnsi"/>
            <w:b w:val="0"/>
            <w:noProof/>
            <w:sz w:val="22"/>
          </w:rPr>
          <w:tab/>
        </w:r>
        <w:r w:rsidR="00D234A5" w:rsidRPr="00803EFE">
          <w:rPr>
            <w:rStyle w:val="Hyperlink"/>
            <w:noProof/>
          </w:rPr>
          <w:t>Introduction</w:t>
        </w:r>
        <w:r w:rsidR="00D234A5">
          <w:rPr>
            <w:noProof/>
            <w:webHidden/>
          </w:rPr>
          <w:tab/>
        </w:r>
        <w:r w:rsidR="00D234A5">
          <w:rPr>
            <w:noProof/>
            <w:webHidden/>
          </w:rPr>
          <w:fldChar w:fldCharType="begin"/>
        </w:r>
        <w:r w:rsidR="00D234A5">
          <w:rPr>
            <w:noProof/>
            <w:webHidden/>
          </w:rPr>
          <w:instrText xml:space="preserve"> PAGEREF _Toc6916848 \h </w:instrText>
        </w:r>
        <w:r w:rsidR="00D234A5">
          <w:rPr>
            <w:noProof/>
            <w:webHidden/>
          </w:rPr>
        </w:r>
        <w:r w:rsidR="00D234A5">
          <w:rPr>
            <w:noProof/>
            <w:webHidden/>
          </w:rPr>
          <w:fldChar w:fldCharType="separate"/>
        </w:r>
        <w:r w:rsidR="00D234A5">
          <w:rPr>
            <w:noProof/>
            <w:webHidden/>
          </w:rPr>
          <w:t>4</w:t>
        </w:r>
        <w:r w:rsidR="00D234A5">
          <w:rPr>
            <w:noProof/>
            <w:webHidden/>
          </w:rPr>
          <w:fldChar w:fldCharType="end"/>
        </w:r>
      </w:hyperlink>
    </w:p>
    <w:p w14:paraId="55D8E001" w14:textId="3FB7965E" w:rsidR="00D234A5" w:rsidRDefault="004E5AE7">
      <w:pPr>
        <w:pStyle w:val="TOC1"/>
        <w:rPr>
          <w:rFonts w:asciiTheme="minorHAnsi" w:eastAsiaTheme="minorEastAsia" w:hAnsiTheme="minorHAnsi"/>
          <w:b w:val="0"/>
          <w:noProof/>
          <w:sz w:val="22"/>
        </w:rPr>
      </w:pPr>
      <w:hyperlink w:anchor="_Toc6916849" w:history="1">
        <w:r w:rsidR="00D234A5" w:rsidRPr="00803EFE">
          <w:rPr>
            <w:rStyle w:val="Hyperlink"/>
            <w:noProof/>
          </w:rPr>
          <w:t>2</w:t>
        </w:r>
        <w:r w:rsidR="00D234A5">
          <w:rPr>
            <w:rFonts w:asciiTheme="minorHAnsi" w:eastAsiaTheme="minorEastAsia" w:hAnsiTheme="minorHAnsi"/>
            <w:b w:val="0"/>
            <w:noProof/>
            <w:sz w:val="22"/>
          </w:rPr>
          <w:tab/>
        </w:r>
        <w:r w:rsidR="00D234A5" w:rsidRPr="00803EFE">
          <w:rPr>
            <w:rStyle w:val="Hyperlink"/>
            <w:noProof/>
          </w:rPr>
          <w:t>The Methodology</w:t>
        </w:r>
        <w:r w:rsidR="00D234A5">
          <w:rPr>
            <w:noProof/>
            <w:webHidden/>
          </w:rPr>
          <w:tab/>
        </w:r>
        <w:r w:rsidR="00D234A5">
          <w:rPr>
            <w:noProof/>
            <w:webHidden/>
          </w:rPr>
          <w:fldChar w:fldCharType="begin"/>
        </w:r>
        <w:r w:rsidR="00D234A5">
          <w:rPr>
            <w:noProof/>
            <w:webHidden/>
          </w:rPr>
          <w:instrText xml:space="preserve"> PAGEREF _Toc6916849 \h </w:instrText>
        </w:r>
        <w:r w:rsidR="00D234A5">
          <w:rPr>
            <w:noProof/>
            <w:webHidden/>
          </w:rPr>
        </w:r>
        <w:r w:rsidR="00D234A5">
          <w:rPr>
            <w:noProof/>
            <w:webHidden/>
          </w:rPr>
          <w:fldChar w:fldCharType="separate"/>
        </w:r>
        <w:r w:rsidR="00D234A5">
          <w:rPr>
            <w:noProof/>
            <w:webHidden/>
          </w:rPr>
          <w:t>4</w:t>
        </w:r>
        <w:r w:rsidR="00D234A5">
          <w:rPr>
            <w:noProof/>
            <w:webHidden/>
          </w:rPr>
          <w:fldChar w:fldCharType="end"/>
        </w:r>
      </w:hyperlink>
    </w:p>
    <w:p w14:paraId="7C166FB6" w14:textId="15394BA7" w:rsidR="00D234A5" w:rsidRDefault="004E5AE7">
      <w:pPr>
        <w:pStyle w:val="TOC2"/>
        <w:rPr>
          <w:rFonts w:asciiTheme="minorHAnsi" w:eastAsiaTheme="minorEastAsia" w:hAnsiTheme="minorHAnsi"/>
          <w:noProof/>
          <w:sz w:val="22"/>
        </w:rPr>
      </w:pPr>
      <w:hyperlink w:anchor="_Toc6916850" w:history="1">
        <w:r w:rsidR="00D234A5" w:rsidRPr="00803EFE">
          <w:rPr>
            <w:rStyle w:val="Hyperlink"/>
            <w:noProof/>
          </w:rPr>
          <w:t>2.1</w:t>
        </w:r>
        <w:r w:rsidR="00D234A5">
          <w:rPr>
            <w:rFonts w:asciiTheme="minorHAnsi" w:eastAsiaTheme="minorEastAsia" w:hAnsiTheme="minorHAnsi"/>
            <w:noProof/>
            <w:sz w:val="22"/>
          </w:rPr>
          <w:tab/>
        </w:r>
        <w:r w:rsidR="00D234A5" w:rsidRPr="00803EFE">
          <w:rPr>
            <w:rStyle w:val="Hyperlink"/>
            <w:noProof/>
          </w:rPr>
          <w:t>Document and Data Review</w:t>
        </w:r>
        <w:r w:rsidR="00D234A5">
          <w:rPr>
            <w:noProof/>
            <w:webHidden/>
          </w:rPr>
          <w:tab/>
        </w:r>
        <w:r w:rsidR="00D234A5">
          <w:rPr>
            <w:noProof/>
            <w:webHidden/>
          </w:rPr>
          <w:fldChar w:fldCharType="begin"/>
        </w:r>
        <w:r w:rsidR="00D234A5">
          <w:rPr>
            <w:noProof/>
            <w:webHidden/>
          </w:rPr>
          <w:instrText xml:space="preserve"> PAGEREF _Toc6916850 \h </w:instrText>
        </w:r>
        <w:r w:rsidR="00D234A5">
          <w:rPr>
            <w:noProof/>
            <w:webHidden/>
          </w:rPr>
        </w:r>
        <w:r w:rsidR="00D234A5">
          <w:rPr>
            <w:noProof/>
            <w:webHidden/>
          </w:rPr>
          <w:fldChar w:fldCharType="separate"/>
        </w:r>
        <w:r w:rsidR="00D234A5">
          <w:rPr>
            <w:noProof/>
            <w:webHidden/>
          </w:rPr>
          <w:t>4</w:t>
        </w:r>
        <w:r w:rsidR="00D234A5">
          <w:rPr>
            <w:noProof/>
            <w:webHidden/>
          </w:rPr>
          <w:fldChar w:fldCharType="end"/>
        </w:r>
      </w:hyperlink>
    </w:p>
    <w:p w14:paraId="03C881CC" w14:textId="7D3BF36F" w:rsidR="00D234A5" w:rsidRDefault="004E5AE7">
      <w:pPr>
        <w:pStyle w:val="TOC2"/>
        <w:rPr>
          <w:rFonts w:asciiTheme="minorHAnsi" w:eastAsiaTheme="minorEastAsia" w:hAnsiTheme="minorHAnsi"/>
          <w:noProof/>
          <w:sz w:val="22"/>
        </w:rPr>
      </w:pPr>
      <w:hyperlink w:anchor="_Toc6916851" w:history="1">
        <w:r w:rsidR="00D234A5" w:rsidRPr="00803EFE">
          <w:rPr>
            <w:rStyle w:val="Hyperlink"/>
            <w:noProof/>
          </w:rPr>
          <w:t>2.2</w:t>
        </w:r>
        <w:r w:rsidR="00D234A5">
          <w:rPr>
            <w:rFonts w:asciiTheme="minorHAnsi" w:eastAsiaTheme="minorEastAsia" w:hAnsiTheme="minorHAnsi"/>
            <w:noProof/>
            <w:sz w:val="22"/>
          </w:rPr>
          <w:tab/>
        </w:r>
        <w:r w:rsidR="00D234A5" w:rsidRPr="00803EFE">
          <w:rPr>
            <w:rStyle w:val="Hyperlink"/>
            <w:noProof/>
          </w:rPr>
          <w:t>Stakeholder Feedback</w:t>
        </w:r>
        <w:r w:rsidR="00D234A5">
          <w:rPr>
            <w:noProof/>
            <w:webHidden/>
          </w:rPr>
          <w:tab/>
        </w:r>
        <w:r w:rsidR="00D234A5">
          <w:rPr>
            <w:noProof/>
            <w:webHidden/>
          </w:rPr>
          <w:fldChar w:fldCharType="begin"/>
        </w:r>
        <w:r w:rsidR="00D234A5">
          <w:rPr>
            <w:noProof/>
            <w:webHidden/>
          </w:rPr>
          <w:instrText xml:space="preserve"> PAGEREF _Toc6916851 \h </w:instrText>
        </w:r>
        <w:r w:rsidR="00D234A5">
          <w:rPr>
            <w:noProof/>
            <w:webHidden/>
          </w:rPr>
        </w:r>
        <w:r w:rsidR="00D234A5">
          <w:rPr>
            <w:noProof/>
            <w:webHidden/>
          </w:rPr>
          <w:fldChar w:fldCharType="separate"/>
        </w:r>
        <w:r w:rsidR="00D234A5">
          <w:rPr>
            <w:noProof/>
            <w:webHidden/>
          </w:rPr>
          <w:t>4</w:t>
        </w:r>
        <w:r w:rsidR="00D234A5">
          <w:rPr>
            <w:noProof/>
            <w:webHidden/>
          </w:rPr>
          <w:fldChar w:fldCharType="end"/>
        </w:r>
      </w:hyperlink>
    </w:p>
    <w:p w14:paraId="3E281925" w14:textId="4704E7A3" w:rsidR="00D234A5" w:rsidRDefault="004E5AE7">
      <w:pPr>
        <w:pStyle w:val="TOC2"/>
        <w:rPr>
          <w:rFonts w:asciiTheme="minorHAnsi" w:eastAsiaTheme="minorEastAsia" w:hAnsiTheme="minorHAnsi"/>
          <w:noProof/>
          <w:sz w:val="22"/>
        </w:rPr>
      </w:pPr>
      <w:hyperlink w:anchor="_Toc6916852" w:history="1">
        <w:r w:rsidR="00D234A5" w:rsidRPr="00803EFE">
          <w:rPr>
            <w:rStyle w:val="Hyperlink"/>
            <w:noProof/>
          </w:rPr>
          <w:t>2.3</w:t>
        </w:r>
        <w:r w:rsidR="00D234A5">
          <w:rPr>
            <w:rFonts w:asciiTheme="minorHAnsi" w:eastAsiaTheme="minorEastAsia" w:hAnsiTheme="minorHAnsi"/>
            <w:noProof/>
            <w:sz w:val="22"/>
          </w:rPr>
          <w:tab/>
        </w:r>
        <w:r w:rsidR="00D234A5" w:rsidRPr="00803EFE">
          <w:rPr>
            <w:rStyle w:val="Hyperlink"/>
            <w:noProof/>
          </w:rPr>
          <w:t>GIS Analysis</w:t>
        </w:r>
        <w:r w:rsidR="00D234A5">
          <w:rPr>
            <w:noProof/>
            <w:webHidden/>
          </w:rPr>
          <w:tab/>
        </w:r>
        <w:r w:rsidR="00D234A5">
          <w:rPr>
            <w:noProof/>
            <w:webHidden/>
          </w:rPr>
          <w:fldChar w:fldCharType="begin"/>
        </w:r>
        <w:r w:rsidR="00D234A5">
          <w:rPr>
            <w:noProof/>
            <w:webHidden/>
          </w:rPr>
          <w:instrText xml:space="preserve"> PAGEREF _Toc6916852 \h </w:instrText>
        </w:r>
        <w:r w:rsidR="00D234A5">
          <w:rPr>
            <w:noProof/>
            <w:webHidden/>
          </w:rPr>
        </w:r>
        <w:r w:rsidR="00D234A5">
          <w:rPr>
            <w:noProof/>
            <w:webHidden/>
          </w:rPr>
          <w:fldChar w:fldCharType="separate"/>
        </w:r>
        <w:r w:rsidR="00D234A5">
          <w:rPr>
            <w:noProof/>
            <w:webHidden/>
          </w:rPr>
          <w:t>4</w:t>
        </w:r>
        <w:r w:rsidR="00D234A5">
          <w:rPr>
            <w:noProof/>
            <w:webHidden/>
          </w:rPr>
          <w:fldChar w:fldCharType="end"/>
        </w:r>
      </w:hyperlink>
    </w:p>
    <w:p w14:paraId="23597676" w14:textId="64A64747" w:rsidR="00D234A5" w:rsidRDefault="004E5AE7">
      <w:pPr>
        <w:pStyle w:val="TOC2"/>
        <w:rPr>
          <w:rFonts w:asciiTheme="minorHAnsi" w:eastAsiaTheme="minorEastAsia" w:hAnsiTheme="minorHAnsi"/>
          <w:noProof/>
          <w:sz w:val="22"/>
        </w:rPr>
      </w:pPr>
      <w:hyperlink w:anchor="_Toc6916853" w:history="1">
        <w:r w:rsidR="00D234A5" w:rsidRPr="00803EFE">
          <w:rPr>
            <w:rStyle w:val="Hyperlink"/>
            <w:noProof/>
          </w:rPr>
          <w:t>2.4</w:t>
        </w:r>
        <w:r w:rsidR="00D234A5">
          <w:rPr>
            <w:rFonts w:asciiTheme="minorHAnsi" w:eastAsiaTheme="minorEastAsia" w:hAnsiTheme="minorHAnsi"/>
            <w:noProof/>
            <w:sz w:val="22"/>
          </w:rPr>
          <w:tab/>
        </w:r>
        <w:r w:rsidR="00D234A5" w:rsidRPr="00803EFE">
          <w:rPr>
            <w:rStyle w:val="Hyperlink"/>
            <w:noProof/>
          </w:rPr>
          <w:t>Methodology Constraints</w:t>
        </w:r>
        <w:r w:rsidR="00D234A5">
          <w:rPr>
            <w:noProof/>
            <w:webHidden/>
          </w:rPr>
          <w:tab/>
        </w:r>
        <w:r w:rsidR="00D234A5">
          <w:rPr>
            <w:noProof/>
            <w:webHidden/>
          </w:rPr>
          <w:fldChar w:fldCharType="begin"/>
        </w:r>
        <w:r w:rsidR="00D234A5">
          <w:rPr>
            <w:noProof/>
            <w:webHidden/>
          </w:rPr>
          <w:instrText xml:space="preserve"> PAGEREF _Toc6916853 \h </w:instrText>
        </w:r>
        <w:r w:rsidR="00D234A5">
          <w:rPr>
            <w:noProof/>
            <w:webHidden/>
          </w:rPr>
        </w:r>
        <w:r w:rsidR="00D234A5">
          <w:rPr>
            <w:noProof/>
            <w:webHidden/>
          </w:rPr>
          <w:fldChar w:fldCharType="separate"/>
        </w:r>
        <w:r w:rsidR="00D234A5">
          <w:rPr>
            <w:noProof/>
            <w:webHidden/>
          </w:rPr>
          <w:t>5</w:t>
        </w:r>
        <w:r w:rsidR="00D234A5">
          <w:rPr>
            <w:noProof/>
            <w:webHidden/>
          </w:rPr>
          <w:fldChar w:fldCharType="end"/>
        </w:r>
      </w:hyperlink>
    </w:p>
    <w:p w14:paraId="3A22546D" w14:textId="130ABA3C" w:rsidR="00D234A5" w:rsidRDefault="004E5AE7">
      <w:pPr>
        <w:pStyle w:val="TOC1"/>
        <w:rPr>
          <w:rFonts w:asciiTheme="minorHAnsi" w:eastAsiaTheme="minorEastAsia" w:hAnsiTheme="minorHAnsi"/>
          <w:b w:val="0"/>
          <w:noProof/>
          <w:sz w:val="22"/>
        </w:rPr>
      </w:pPr>
      <w:hyperlink w:anchor="_Toc6916854" w:history="1">
        <w:r w:rsidR="00D234A5" w:rsidRPr="00803EFE">
          <w:rPr>
            <w:rStyle w:val="Hyperlink"/>
            <w:noProof/>
          </w:rPr>
          <w:t>3</w:t>
        </w:r>
        <w:r w:rsidR="00D234A5">
          <w:rPr>
            <w:rFonts w:asciiTheme="minorHAnsi" w:eastAsiaTheme="minorEastAsia" w:hAnsiTheme="minorHAnsi"/>
            <w:b w:val="0"/>
            <w:noProof/>
            <w:sz w:val="22"/>
          </w:rPr>
          <w:tab/>
        </w:r>
        <w:r w:rsidR="00D234A5" w:rsidRPr="00803EFE">
          <w:rPr>
            <w:rStyle w:val="Hyperlink"/>
            <w:noProof/>
          </w:rPr>
          <w:t>The Risks</w:t>
        </w:r>
        <w:r w:rsidR="00D234A5">
          <w:rPr>
            <w:noProof/>
            <w:webHidden/>
          </w:rPr>
          <w:tab/>
        </w:r>
        <w:r w:rsidR="00D234A5">
          <w:rPr>
            <w:noProof/>
            <w:webHidden/>
          </w:rPr>
          <w:fldChar w:fldCharType="begin"/>
        </w:r>
        <w:r w:rsidR="00D234A5">
          <w:rPr>
            <w:noProof/>
            <w:webHidden/>
          </w:rPr>
          <w:instrText xml:space="preserve"> PAGEREF _Toc6916854 \h </w:instrText>
        </w:r>
        <w:r w:rsidR="00D234A5">
          <w:rPr>
            <w:noProof/>
            <w:webHidden/>
          </w:rPr>
        </w:r>
        <w:r w:rsidR="00D234A5">
          <w:rPr>
            <w:noProof/>
            <w:webHidden/>
          </w:rPr>
          <w:fldChar w:fldCharType="separate"/>
        </w:r>
        <w:r w:rsidR="00D234A5">
          <w:rPr>
            <w:noProof/>
            <w:webHidden/>
          </w:rPr>
          <w:t>5</w:t>
        </w:r>
        <w:r w:rsidR="00D234A5">
          <w:rPr>
            <w:noProof/>
            <w:webHidden/>
          </w:rPr>
          <w:fldChar w:fldCharType="end"/>
        </w:r>
      </w:hyperlink>
    </w:p>
    <w:p w14:paraId="520D9EFB" w14:textId="16F249AB" w:rsidR="00D234A5" w:rsidRDefault="004E5AE7">
      <w:pPr>
        <w:pStyle w:val="TOC2"/>
        <w:rPr>
          <w:rFonts w:asciiTheme="minorHAnsi" w:eastAsiaTheme="minorEastAsia" w:hAnsiTheme="minorHAnsi"/>
          <w:noProof/>
          <w:sz w:val="22"/>
        </w:rPr>
      </w:pPr>
      <w:hyperlink w:anchor="_Toc6916855" w:history="1">
        <w:r w:rsidR="00D234A5" w:rsidRPr="00803EFE">
          <w:rPr>
            <w:rStyle w:val="Hyperlink"/>
            <w:noProof/>
          </w:rPr>
          <w:t>3.1</w:t>
        </w:r>
        <w:r w:rsidR="00D234A5">
          <w:rPr>
            <w:rFonts w:asciiTheme="minorHAnsi" w:eastAsiaTheme="minorEastAsia" w:hAnsiTheme="minorHAnsi"/>
            <w:noProof/>
            <w:sz w:val="22"/>
          </w:rPr>
          <w:tab/>
        </w:r>
        <w:r w:rsidR="00D234A5" w:rsidRPr="00803EFE">
          <w:rPr>
            <w:rStyle w:val="Hyperlink"/>
            <w:noProof/>
          </w:rPr>
          <w:t>Hazard Description</w:t>
        </w:r>
        <w:r w:rsidR="00D234A5">
          <w:rPr>
            <w:noProof/>
            <w:webHidden/>
          </w:rPr>
          <w:tab/>
        </w:r>
        <w:r w:rsidR="00D234A5">
          <w:rPr>
            <w:noProof/>
            <w:webHidden/>
          </w:rPr>
          <w:fldChar w:fldCharType="begin"/>
        </w:r>
        <w:r w:rsidR="00D234A5">
          <w:rPr>
            <w:noProof/>
            <w:webHidden/>
          </w:rPr>
          <w:instrText xml:space="preserve"> PAGEREF _Toc6916855 \h </w:instrText>
        </w:r>
        <w:r w:rsidR="00D234A5">
          <w:rPr>
            <w:noProof/>
            <w:webHidden/>
          </w:rPr>
        </w:r>
        <w:r w:rsidR="00D234A5">
          <w:rPr>
            <w:noProof/>
            <w:webHidden/>
          </w:rPr>
          <w:fldChar w:fldCharType="separate"/>
        </w:r>
        <w:r w:rsidR="00D234A5">
          <w:rPr>
            <w:noProof/>
            <w:webHidden/>
          </w:rPr>
          <w:t>5</w:t>
        </w:r>
        <w:r w:rsidR="00D234A5">
          <w:rPr>
            <w:noProof/>
            <w:webHidden/>
          </w:rPr>
          <w:fldChar w:fldCharType="end"/>
        </w:r>
      </w:hyperlink>
    </w:p>
    <w:p w14:paraId="6F98E4AA" w14:textId="6CC73538" w:rsidR="00D234A5" w:rsidRDefault="004E5AE7">
      <w:pPr>
        <w:pStyle w:val="TOC2"/>
        <w:rPr>
          <w:rFonts w:asciiTheme="minorHAnsi" w:eastAsiaTheme="minorEastAsia" w:hAnsiTheme="minorHAnsi"/>
          <w:noProof/>
          <w:sz w:val="22"/>
        </w:rPr>
      </w:pPr>
      <w:hyperlink w:anchor="_Toc6916856" w:history="1">
        <w:r w:rsidR="00D234A5" w:rsidRPr="00803EFE">
          <w:rPr>
            <w:rStyle w:val="Hyperlink"/>
            <w:noProof/>
          </w:rPr>
          <w:t>3.2</w:t>
        </w:r>
        <w:r w:rsidR="00D234A5">
          <w:rPr>
            <w:rFonts w:asciiTheme="minorHAnsi" w:eastAsiaTheme="minorEastAsia" w:hAnsiTheme="minorHAnsi"/>
            <w:noProof/>
            <w:sz w:val="22"/>
          </w:rPr>
          <w:tab/>
        </w:r>
        <w:r w:rsidR="00D234A5" w:rsidRPr="00803EFE">
          <w:rPr>
            <w:rStyle w:val="Hyperlink"/>
            <w:noProof/>
          </w:rPr>
          <w:t>Cascading Hazards</w:t>
        </w:r>
        <w:r w:rsidR="00D234A5">
          <w:rPr>
            <w:noProof/>
            <w:webHidden/>
          </w:rPr>
          <w:tab/>
        </w:r>
        <w:r w:rsidR="00D234A5">
          <w:rPr>
            <w:noProof/>
            <w:webHidden/>
          </w:rPr>
          <w:fldChar w:fldCharType="begin"/>
        </w:r>
        <w:r w:rsidR="00D234A5">
          <w:rPr>
            <w:noProof/>
            <w:webHidden/>
          </w:rPr>
          <w:instrText xml:space="preserve"> PAGEREF _Toc6916856 \h </w:instrText>
        </w:r>
        <w:r w:rsidR="00D234A5">
          <w:rPr>
            <w:noProof/>
            <w:webHidden/>
          </w:rPr>
        </w:r>
        <w:r w:rsidR="00D234A5">
          <w:rPr>
            <w:noProof/>
            <w:webHidden/>
          </w:rPr>
          <w:fldChar w:fldCharType="separate"/>
        </w:r>
        <w:r w:rsidR="00D234A5">
          <w:rPr>
            <w:noProof/>
            <w:webHidden/>
          </w:rPr>
          <w:t>5</w:t>
        </w:r>
        <w:r w:rsidR="00D234A5">
          <w:rPr>
            <w:noProof/>
            <w:webHidden/>
          </w:rPr>
          <w:fldChar w:fldCharType="end"/>
        </w:r>
      </w:hyperlink>
    </w:p>
    <w:p w14:paraId="578933A9" w14:textId="0B20C627" w:rsidR="00D234A5" w:rsidRDefault="004E5AE7">
      <w:pPr>
        <w:pStyle w:val="TOC2"/>
        <w:rPr>
          <w:rFonts w:asciiTheme="minorHAnsi" w:eastAsiaTheme="minorEastAsia" w:hAnsiTheme="minorHAnsi"/>
          <w:noProof/>
          <w:sz w:val="22"/>
        </w:rPr>
      </w:pPr>
      <w:hyperlink w:anchor="_Toc6916857" w:history="1">
        <w:r w:rsidR="00D234A5" w:rsidRPr="00803EFE">
          <w:rPr>
            <w:rStyle w:val="Hyperlink"/>
            <w:noProof/>
          </w:rPr>
          <w:t>3.3</w:t>
        </w:r>
        <w:r w:rsidR="00D234A5">
          <w:rPr>
            <w:rFonts w:asciiTheme="minorHAnsi" w:eastAsiaTheme="minorEastAsia" w:hAnsiTheme="minorHAnsi"/>
            <w:noProof/>
            <w:sz w:val="22"/>
          </w:rPr>
          <w:tab/>
        </w:r>
        <w:r w:rsidR="00D234A5" w:rsidRPr="00803EFE">
          <w:rPr>
            <w:rStyle w:val="Hyperlink"/>
            <w:noProof/>
          </w:rPr>
          <w:t>Geography</w:t>
        </w:r>
        <w:r w:rsidR="00D234A5">
          <w:rPr>
            <w:noProof/>
            <w:webHidden/>
          </w:rPr>
          <w:tab/>
        </w:r>
        <w:r w:rsidR="00D234A5">
          <w:rPr>
            <w:noProof/>
            <w:webHidden/>
          </w:rPr>
          <w:fldChar w:fldCharType="begin"/>
        </w:r>
        <w:r w:rsidR="00D234A5">
          <w:rPr>
            <w:noProof/>
            <w:webHidden/>
          </w:rPr>
          <w:instrText xml:space="preserve"> PAGEREF _Toc6916857 \h </w:instrText>
        </w:r>
        <w:r w:rsidR="00D234A5">
          <w:rPr>
            <w:noProof/>
            <w:webHidden/>
          </w:rPr>
        </w:r>
        <w:r w:rsidR="00D234A5">
          <w:rPr>
            <w:noProof/>
            <w:webHidden/>
          </w:rPr>
          <w:fldChar w:fldCharType="separate"/>
        </w:r>
        <w:r w:rsidR="00D234A5">
          <w:rPr>
            <w:noProof/>
            <w:webHidden/>
          </w:rPr>
          <w:t>6</w:t>
        </w:r>
        <w:r w:rsidR="00D234A5">
          <w:rPr>
            <w:noProof/>
            <w:webHidden/>
          </w:rPr>
          <w:fldChar w:fldCharType="end"/>
        </w:r>
      </w:hyperlink>
    </w:p>
    <w:p w14:paraId="458FB56F" w14:textId="29D109E1" w:rsidR="00D234A5" w:rsidRDefault="004E5AE7">
      <w:pPr>
        <w:pStyle w:val="TOC2"/>
        <w:rPr>
          <w:rFonts w:asciiTheme="minorHAnsi" w:eastAsiaTheme="minorEastAsia" w:hAnsiTheme="minorHAnsi"/>
          <w:noProof/>
          <w:sz w:val="22"/>
        </w:rPr>
      </w:pPr>
      <w:hyperlink w:anchor="_Toc6916858" w:history="1">
        <w:r w:rsidR="00D234A5" w:rsidRPr="00803EFE">
          <w:rPr>
            <w:rStyle w:val="Hyperlink"/>
            <w:noProof/>
          </w:rPr>
          <w:t>3.4</w:t>
        </w:r>
        <w:r w:rsidR="00D234A5">
          <w:rPr>
            <w:rFonts w:asciiTheme="minorHAnsi" w:eastAsiaTheme="minorEastAsia" w:hAnsiTheme="minorHAnsi"/>
            <w:noProof/>
            <w:sz w:val="22"/>
          </w:rPr>
          <w:tab/>
        </w:r>
        <w:r w:rsidR="00D234A5" w:rsidRPr="00803EFE">
          <w:rPr>
            <w:rStyle w:val="Hyperlink"/>
            <w:noProof/>
          </w:rPr>
          <w:t>Critical/Essential Facilities</w:t>
        </w:r>
        <w:r w:rsidR="00D234A5">
          <w:rPr>
            <w:noProof/>
            <w:webHidden/>
          </w:rPr>
          <w:tab/>
        </w:r>
        <w:r w:rsidR="00D234A5">
          <w:rPr>
            <w:noProof/>
            <w:webHidden/>
          </w:rPr>
          <w:fldChar w:fldCharType="begin"/>
        </w:r>
        <w:r w:rsidR="00D234A5">
          <w:rPr>
            <w:noProof/>
            <w:webHidden/>
          </w:rPr>
          <w:instrText xml:space="preserve"> PAGEREF _Toc6916858 \h </w:instrText>
        </w:r>
        <w:r w:rsidR="00D234A5">
          <w:rPr>
            <w:noProof/>
            <w:webHidden/>
          </w:rPr>
        </w:r>
        <w:r w:rsidR="00D234A5">
          <w:rPr>
            <w:noProof/>
            <w:webHidden/>
          </w:rPr>
          <w:fldChar w:fldCharType="separate"/>
        </w:r>
        <w:r w:rsidR="00D234A5">
          <w:rPr>
            <w:noProof/>
            <w:webHidden/>
          </w:rPr>
          <w:t>8</w:t>
        </w:r>
        <w:r w:rsidR="00D234A5">
          <w:rPr>
            <w:noProof/>
            <w:webHidden/>
          </w:rPr>
          <w:fldChar w:fldCharType="end"/>
        </w:r>
      </w:hyperlink>
    </w:p>
    <w:p w14:paraId="35303167" w14:textId="71DEFC13" w:rsidR="00D234A5" w:rsidRDefault="004E5AE7">
      <w:pPr>
        <w:pStyle w:val="TOC1"/>
        <w:rPr>
          <w:rFonts w:asciiTheme="minorHAnsi" w:eastAsiaTheme="minorEastAsia" w:hAnsiTheme="minorHAnsi"/>
          <w:b w:val="0"/>
          <w:noProof/>
          <w:sz w:val="22"/>
        </w:rPr>
      </w:pPr>
      <w:hyperlink w:anchor="_Toc6916859" w:history="1">
        <w:r w:rsidR="00D234A5" w:rsidRPr="00803EFE">
          <w:rPr>
            <w:rStyle w:val="Hyperlink"/>
            <w:noProof/>
          </w:rPr>
          <w:t>4</w:t>
        </w:r>
        <w:r w:rsidR="00D234A5">
          <w:rPr>
            <w:rFonts w:asciiTheme="minorHAnsi" w:eastAsiaTheme="minorEastAsia" w:hAnsiTheme="minorHAnsi"/>
            <w:b w:val="0"/>
            <w:noProof/>
            <w:sz w:val="22"/>
          </w:rPr>
          <w:tab/>
        </w:r>
        <w:r w:rsidR="00D234A5" w:rsidRPr="00803EFE">
          <w:rPr>
            <w:rStyle w:val="Hyperlink"/>
            <w:noProof/>
          </w:rPr>
          <w:t>The People</w:t>
        </w:r>
        <w:r w:rsidR="00D234A5">
          <w:rPr>
            <w:noProof/>
            <w:webHidden/>
          </w:rPr>
          <w:tab/>
        </w:r>
        <w:r w:rsidR="00D234A5">
          <w:rPr>
            <w:noProof/>
            <w:webHidden/>
          </w:rPr>
          <w:fldChar w:fldCharType="begin"/>
        </w:r>
        <w:r w:rsidR="00D234A5">
          <w:rPr>
            <w:noProof/>
            <w:webHidden/>
          </w:rPr>
          <w:instrText xml:space="preserve"> PAGEREF _Toc6916859 \h </w:instrText>
        </w:r>
        <w:r w:rsidR="00D234A5">
          <w:rPr>
            <w:noProof/>
            <w:webHidden/>
          </w:rPr>
        </w:r>
        <w:r w:rsidR="00D234A5">
          <w:rPr>
            <w:noProof/>
            <w:webHidden/>
          </w:rPr>
          <w:fldChar w:fldCharType="separate"/>
        </w:r>
        <w:r w:rsidR="00D234A5">
          <w:rPr>
            <w:noProof/>
            <w:webHidden/>
          </w:rPr>
          <w:t>9</w:t>
        </w:r>
        <w:r w:rsidR="00D234A5">
          <w:rPr>
            <w:noProof/>
            <w:webHidden/>
          </w:rPr>
          <w:fldChar w:fldCharType="end"/>
        </w:r>
      </w:hyperlink>
    </w:p>
    <w:p w14:paraId="14E3FA3D" w14:textId="759FE689" w:rsidR="00D234A5" w:rsidRDefault="004E5AE7">
      <w:pPr>
        <w:pStyle w:val="TOC2"/>
        <w:rPr>
          <w:rFonts w:asciiTheme="minorHAnsi" w:eastAsiaTheme="minorEastAsia" w:hAnsiTheme="minorHAnsi"/>
          <w:noProof/>
          <w:sz w:val="22"/>
        </w:rPr>
      </w:pPr>
      <w:hyperlink w:anchor="_Toc6916860" w:history="1">
        <w:r w:rsidR="00D234A5" w:rsidRPr="00803EFE">
          <w:rPr>
            <w:rStyle w:val="Hyperlink"/>
            <w:noProof/>
          </w:rPr>
          <w:t>4.1</w:t>
        </w:r>
        <w:r w:rsidR="00D234A5">
          <w:rPr>
            <w:rFonts w:asciiTheme="minorHAnsi" w:eastAsiaTheme="minorEastAsia" w:hAnsiTheme="minorHAnsi"/>
            <w:noProof/>
            <w:sz w:val="22"/>
          </w:rPr>
          <w:tab/>
        </w:r>
        <w:r w:rsidR="00D234A5" w:rsidRPr="00803EFE">
          <w:rPr>
            <w:rStyle w:val="Hyperlink"/>
            <w:noProof/>
          </w:rPr>
          <w:t>Access and Functional Needs Populations</w:t>
        </w:r>
        <w:r w:rsidR="00D234A5">
          <w:rPr>
            <w:noProof/>
            <w:webHidden/>
          </w:rPr>
          <w:tab/>
        </w:r>
        <w:r w:rsidR="00D234A5">
          <w:rPr>
            <w:noProof/>
            <w:webHidden/>
          </w:rPr>
          <w:fldChar w:fldCharType="begin"/>
        </w:r>
        <w:r w:rsidR="00D234A5">
          <w:rPr>
            <w:noProof/>
            <w:webHidden/>
          </w:rPr>
          <w:instrText xml:space="preserve"> PAGEREF _Toc6916860 \h </w:instrText>
        </w:r>
        <w:r w:rsidR="00D234A5">
          <w:rPr>
            <w:noProof/>
            <w:webHidden/>
          </w:rPr>
        </w:r>
        <w:r w:rsidR="00D234A5">
          <w:rPr>
            <w:noProof/>
            <w:webHidden/>
          </w:rPr>
          <w:fldChar w:fldCharType="separate"/>
        </w:r>
        <w:r w:rsidR="00D234A5">
          <w:rPr>
            <w:noProof/>
            <w:webHidden/>
          </w:rPr>
          <w:t>9</w:t>
        </w:r>
        <w:r w:rsidR="00D234A5">
          <w:rPr>
            <w:noProof/>
            <w:webHidden/>
          </w:rPr>
          <w:fldChar w:fldCharType="end"/>
        </w:r>
      </w:hyperlink>
    </w:p>
    <w:p w14:paraId="0903A405" w14:textId="36D1B539" w:rsidR="00D234A5" w:rsidRDefault="004E5AE7">
      <w:pPr>
        <w:pStyle w:val="TOC3"/>
        <w:tabs>
          <w:tab w:val="left" w:pos="1320"/>
          <w:tab w:val="right" w:leader="dot" w:pos="9350"/>
        </w:tabs>
        <w:rPr>
          <w:rFonts w:asciiTheme="minorHAnsi" w:eastAsiaTheme="minorEastAsia" w:hAnsiTheme="minorHAnsi"/>
          <w:noProof/>
          <w:sz w:val="22"/>
        </w:rPr>
      </w:pPr>
      <w:hyperlink w:anchor="_Toc6916861" w:history="1">
        <w:r w:rsidR="00D234A5" w:rsidRPr="00803EFE">
          <w:rPr>
            <w:rStyle w:val="Hyperlink"/>
            <w:noProof/>
          </w:rPr>
          <w:t>4.1.1</w:t>
        </w:r>
        <w:r w:rsidR="00D234A5">
          <w:rPr>
            <w:rFonts w:asciiTheme="minorHAnsi" w:eastAsiaTheme="minorEastAsia" w:hAnsiTheme="minorHAnsi"/>
            <w:noProof/>
            <w:sz w:val="22"/>
          </w:rPr>
          <w:tab/>
        </w:r>
        <w:r w:rsidR="00D234A5" w:rsidRPr="00803EFE">
          <w:rPr>
            <w:rStyle w:val="Hyperlink"/>
            <w:noProof/>
          </w:rPr>
          <w:t>Mobility Challenges</w:t>
        </w:r>
        <w:r w:rsidR="00D234A5">
          <w:rPr>
            <w:noProof/>
            <w:webHidden/>
          </w:rPr>
          <w:tab/>
        </w:r>
        <w:r w:rsidR="00D234A5">
          <w:rPr>
            <w:noProof/>
            <w:webHidden/>
          </w:rPr>
          <w:fldChar w:fldCharType="begin"/>
        </w:r>
        <w:r w:rsidR="00D234A5">
          <w:rPr>
            <w:noProof/>
            <w:webHidden/>
          </w:rPr>
          <w:instrText xml:space="preserve"> PAGEREF _Toc6916861 \h </w:instrText>
        </w:r>
        <w:r w:rsidR="00D234A5">
          <w:rPr>
            <w:noProof/>
            <w:webHidden/>
          </w:rPr>
        </w:r>
        <w:r w:rsidR="00D234A5">
          <w:rPr>
            <w:noProof/>
            <w:webHidden/>
          </w:rPr>
          <w:fldChar w:fldCharType="separate"/>
        </w:r>
        <w:r w:rsidR="00D234A5">
          <w:rPr>
            <w:noProof/>
            <w:webHidden/>
          </w:rPr>
          <w:t>9</w:t>
        </w:r>
        <w:r w:rsidR="00D234A5">
          <w:rPr>
            <w:noProof/>
            <w:webHidden/>
          </w:rPr>
          <w:fldChar w:fldCharType="end"/>
        </w:r>
      </w:hyperlink>
    </w:p>
    <w:p w14:paraId="6BB80D95" w14:textId="4E33DF51" w:rsidR="00D234A5" w:rsidRDefault="004E5AE7">
      <w:pPr>
        <w:pStyle w:val="TOC3"/>
        <w:tabs>
          <w:tab w:val="left" w:pos="1320"/>
          <w:tab w:val="right" w:leader="dot" w:pos="9350"/>
        </w:tabs>
        <w:rPr>
          <w:rFonts w:asciiTheme="minorHAnsi" w:eastAsiaTheme="minorEastAsia" w:hAnsiTheme="minorHAnsi"/>
          <w:noProof/>
          <w:sz w:val="22"/>
        </w:rPr>
      </w:pPr>
      <w:hyperlink w:anchor="_Toc6916862" w:history="1">
        <w:r w:rsidR="00D234A5" w:rsidRPr="00803EFE">
          <w:rPr>
            <w:rStyle w:val="Hyperlink"/>
            <w:noProof/>
          </w:rPr>
          <w:t>4.1.2</w:t>
        </w:r>
        <w:r w:rsidR="00D234A5">
          <w:rPr>
            <w:rFonts w:asciiTheme="minorHAnsi" w:eastAsiaTheme="minorEastAsia" w:hAnsiTheme="minorHAnsi"/>
            <w:noProof/>
            <w:sz w:val="22"/>
          </w:rPr>
          <w:tab/>
        </w:r>
        <w:r w:rsidR="00D234A5" w:rsidRPr="00803EFE">
          <w:rPr>
            <w:rStyle w:val="Hyperlink"/>
            <w:noProof/>
          </w:rPr>
          <w:t>Vision Impairment</w:t>
        </w:r>
        <w:r w:rsidR="00D234A5">
          <w:rPr>
            <w:noProof/>
            <w:webHidden/>
          </w:rPr>
          <w:tab/>
        </w:r>
        <w:r w:rsidR="00D234A5">
          <w:rPr>
            <w:noProof/>
            <w:webHidden/>
          </w:rPr>
          <w:fldChar w:fldCharType="begin"/>
        </w:r>
        <w:r w:rsidR="00D234A5">
          <w:rPr>
            <w:noProof/>
            <w:webHidden/>
          </w:rPr>
          <w:instrText xml:space="preserve"> PAGEREF _Toc6916862 \h </w:instrText>
        </w:r>
        <w:r w:rsidR="00D234A5">
          <w:rPr>
            <w:noProof/>
            <w:webHidden/>
          </w:rPr>
        </w:r>
        <w:r w:rsidR="00D234A5">
          <w:rPr>
            <w:noProof/>
            <w:webHidden/>
          </w:rPr>
          <w:fldChar w:fldCharType="separate"/>
        </w:r>
        <w:r w:rsidR="00D234A5">
          <w:rPr>
            <w:noProof/>
            <w:webHidden/>
          </w:rPr>
          <w:t>10</w:t>
        </w:r>
        <w:r w:rsidR="00D234A5">
          <w:rPr>
            <w:noProof/>
            <w:webHidden/>
          </w:rPr>
          <w:fldChar w:fldCharType="end"/>
        </w:r>
      </w:hyperlink>
    </w:p>
    <w:p w14:paraId="0EEE0F0F" w14:textId="5226857A" w:rsidR="00D234A5" w:rsidRDefault="004E5AE7">
      <w:pPr>
        <w:pStyle w:val="TOC3"/>
        <w:tabs>
          <w:tab w:val="left" w:pos="1320"/>
          <w:tab w:val="right" w:leader="dot" w:pos="9350"/>
        </w:tabs>
        <w:rPr>
          <w:rFonts w:asciiTheme="minorHAnsi" w:eastAsiaTheme="minorEastAsia" w:hAnsiTheme="minorHAnsi"/>
          <w:noProof/>
          <w:sz w:val="22"/>
        </w:rPr>
      </w:pPr>
      <w:hyperlink w:anchor="_Toc6916863" w:history="1">
        <w:r w:rsidR="00D234A5" w:rsidRPr="00803EFE">
          <w:rPr>
            <w:rStyle w:val="Hyperlink"/>
            <w:noProof/>
          </w:rPr>
          <w:t>4.1.3</w:t>
        </w:r>
        <w:r w:rsidR="00D234A5">
          <w:rPr>
            <w:rFonts w:asciiTheme="minorHAnsi" w:eastAsiaTheme="minorEastAsia" w:hAnsiTheme="minorHAnsi"/>
            <w:noProof/>
            <w:sz w:val="22"/>
          </w:rPr>
          <w:tab/>
        </w:r>
        <w:r w:rsidR="00D234A5" w:rsidRPr="00803EFE">
          <w:rPr>
            <w:rStyle w:val="Hyperlink"/>
            <w:noProof/>
          </w:rPr>
          <w:t>Limited-English Proficiency</w:t>
        </w:r>
        <w:r w:rsidR="00D234A5">
          <w:rPr>
            <w:noProof/>
            <w:webHidden/>
          </w:rPr>
          <w:tab/>
        </w:r>
        <w:r w:rsidR="00D234A5">
          <w:rPr>
            <w:noProof/>
            <w:webHidden/>
          </w:rPr>
          <w:fldChar w:fldCharType="begin"/>
        </w:r>
        <w:r w:rsidR="00D234A5">
          <w:rPr>
            <w:noProof/>
            <w:webHidden/>
          </w:rPr>
          <w:instrText xml:space="preserve"> PAGEREF _Toc6916863 \h </w:instrText>
        </w:r>
        <w:r w:rsidR="00D234A5">
          <w:rPr>
            <w:noProof/>
            <w:webHidden/>
          </w:rPr>
        </w:r>
        <w:r w:rsidR="00D234A5">
          <w:rPr>
            <w:noProof/>
            <w:webHidden/>
          </w:rPr>
          <w:fldChar w:fldCharType="separate"/>
        </w:r>
        <w:r w:rsidR="00D234A5">
          <w:rPr>
            <w:noProof/>
            <w:webHidden/>
          </w:rPr>
          <w:t>10</w:t>
        </w:r>
        <w:r w:rsidR="00D234A5">
          <w:rPr>
            <w:noProof/>
            <w:webHidden/>
          </w:rPr>
          <w:fldChar w:fldCharType="end"/>
        </w:r>
      </w:hyperlink>
    </w:p>
    <w:p w14:paraId="5DC464BA" w14:textId="5A6899D4" w:rsidR="00D234A5" w:rsidRDefault="004E5AE7">
      <w:pPr>
        <w:pStyle w:val="TOC3"/>
        <w:tabs>
          <w:tab w:val="left" w:pos="1320"/>
          <w:tab w:val="right" w:leader="dot" w:pos="9350"/>
        </w:tabs>
        <w:rPr>
          <w:rFonts w:asciiTheme="minorHAnsi" w:eastAsiaTheme="minorEastAsia" w:hAnsiTheme="minorHAnsi"/>
          <w:noProof/>
          <w:sz w:val="22"/>
        </w:rPr>
      </w:pPr>
      <w:hyperlink w:anchor="_Toc6916864" w:history="1">
        <w:r w:rsidR="00D234A5" w:rsidRPr="00803EFE">
          <w:rPr>
            <w:rStyle w:val="Hyperlink"/>
            <w:noProof/>
          </w:rPr>
          <w:t>4.1.4</w:t>
        </w:r>
        <w:r w:rsidR="00D234A5">
          <w:rPr>
            <w:rFonts w:asciiTheme="minorHAnsi" w:eastAsiaTheme="minorEastAsia" w:hAnsiTheme="minorHAnsi"/>
            <w:noProof/>
            <w:sz w:val="22"/>
          </w:rPr>
          <w:tab/>
        </w:r>
        <w:r w:rsidR="00D234A5" w:rsidRPr="00803EFE">
          <w:rPr>
            <w:rStyle w:val="Hyperlink"/>
            <w:noProof/>
          </w:rPr>
          <w:t>Deaf or Hard of Hearing</w:t>
        </w:r>
        <w:r w:rsidR="00D234A5">
          <w:rPr>
            <w:noProof/>
            <w:webHidden/>
          </w:rPr>
          <w:tab/>
        </w:r>
        <w:r w:rsidR="00D234A5">
          <w:rPr>
            <w:noProof/>
            <w:webHidden/>
          </w:rPr>
          <w:fldChar w:fldCharType="begin"/>
        </w:r>
        <w:r w:rsidR="00D234A5">
          <w:rPr>
            <w:noProof/>
            <w:webHidden/>
          </w:rPr>
          <w:instrText xml:space="preserve"> PAGEREF _Toc6916864 \h </w:instrText>
        </w:r>
        <w:r w:rsidR="00D234A5">
          <w:rPr>
            <w:noProof/>
            <w:webHidden/>
          </w:rPr>
        </w:r>
        <w:r w:rsidR="00D234A5">
          <w:rPr>
            <w:noProof/>
            <w:webHidden/>
          </w:rPr>
          <w:fldChar w:fldCharType="separate"/>
        </w:r>
        <w:r w:rsidR="00D234A5">
          <w:rPr>
            <w:noProof/>
            <w:webHidden/>
          </w:rPr>
          <w:t>10</w:t>
        </w:r>
        <w:r w:rsidR="00D234A5">
          <w:rPr>
            <w:noProof/>
            <w:webHidden/>
          </w:rPr>
          <w:fldChar w:fldCharType="end"/>
        </w:r>
      </w:hyperlink>
    </w:p>
    <w:p w14:paraId="525908D7" w14:textId="64A60403" w:rsidR="00D234A5" w:rsidRDefault="004E5AE7">
      <w:pPr>
        <w:pStyle w:val="TOC2"/>
        <w:rPr>
          <w:rFonts w:asciiTheme="minorHAnsi" w:eastAsiaTheme="minorEastAsia" w:hAnsiTheme="minorHAnsi"/>
          <w:noProof/>
          <w:sz w:val="22"/>
        </w:rPr>
      </w:pPr>
      <w:hyperlink w:anchor="_Toc6916865" w:history="1">
        <w:r w:rsidR="00D234A5" w:rsidRPr="00803EFE">
          <w:rPr>
            <w:rStyle w:val="Hyperlink"/>
            <w:noProof/>
          </w:rPr>
          <w:t>4.2</w:t>
        </w:r>
        <w:r w:rsidR="00D234A5">
          <w:rPr>
            <w:rFonts w:asciiTheme="minorHAnsi" w:eastAsiaTheme="minorEastAsia" w:hAnsiTheme="minorHAnsi"/>
            <w:noProof/>
            <w:sz w:val="22"/>
          </w:rPr>
          <w:tab/>
        </w:r>
        <w:r w:rsidR="00D234A5" w:rsidRPr="00803EFE">
          <w:rPr>
            <w:rStyle w:val="Hyperlink"/>
            <w:noProof/>
          </w:rPr>
          <w:t>Using Key Locations as a Proxy</w:t>
        </w:r>
        <w:r w:rsidR="00D234A5">
          <w:rPr>
            <w:noProof/>
            <w:webHidden/>
          </w:rPr>
          <w:tab/>
        </w:r>
        <w:r w:rsidR="00D234A5">
          <w:rPr>
            <w:noProof/>
            <w:webHidden/>
          </w:rPr>
          <w:fldChar w:fldCharType="begin"/>
        </w:r>
        <w:r w:rsidR="00D234A5">
          <w:rPr>
            <w:noProof/>
            <w:webHidden/>
          </w:rPr>
          <w:instrText xml:space="preserve"> PAGEREF _Toc6916865 \h </w:instrText>
        </w:r>
        <w:r w:rsidR="00D234A5">
          <w:rPr>
            <w:noProof/>
            <w:webHidden/>
          </w:rPr>
        </w:r>
        <w:r w:rsidR="00D234A5">
          <w:rPr>
            <w:noProof/>
            <w:webHidden/>
          </w:rPr>
          <w:fldChar w:fldCharType="separate"/>
        </w:r>
        <w:r w:rsidR="00D234A5">
          <w:rPr>
            <w:noProof/>
            <w:webHidden/>
          </w:rPr>
          <w:t>11</w:t>
        </w:r>
        <w:r w:rsidR="00D234A5">
          <w:rPr>
            <w:noProof/>
            <w:webHidden/>
          </w:rPr>
          <w:fldChar w:fldCharType="end"/>
        </w:r>
      </w:hyperlink>
    </w:p>
    <w:p w14:paraId="3CB4EEB5" w14:textId="74124B79" w:rsidR="00D234A5" w:rsidRDefault="004E5AE7">
      <w:pPr>
        <w:pStyle w:val="TOC3"/>
        <w:tabs>
          <w:tab w:val="left" w:pos="1320"/>
          <w:tab w:val="right" w:leader="dot" w:pos="9350"/>
        </w:tabs>
        <w:rPr>
          <w:rFonts w:asciiTheme="minorHAnsi" w:eastAsiaTheme="minorEastAsia" w:hAnsiTheme="minorHAnsi"/>
          <w:noProof/>
          <w:sz w:val="22"/>
        </w:rPr>
      </w:pPr>
      <w:hyperlink w:anchor="_Toc6916866" w:history="1">
        <w:r w:rsidR="00D234A5" w:rsidRPr="00803EFE">
          <w:rPr>
            <w:rStyle w:val="Hyperlink"/>
            <w:noProof/>
          </w:rPr>
          <w:t>4.2.1</w:t>
        </w:r>
        <w:r w:rsidR="00D234A5">
          <w:rPr>
            <w:rFonts w:asciiTheme="minorHAnsi" w:eastAsiaTheme="minorEastAsia" w:hAnsiTheme="minorHAnsi"/>
            <w:noProof/>
            <w:sz w:val="22"/>
          </w:rPr>
          <w:tab/>
        </w:r>
        <w:r w:rsidR="00D234A5" w:rsidRPr="00803EFE">
          <w:rPr>
            <w:rStyle w:val="Hyperlink"/>
            <w:noProof/>
          </w:rPr>
          <w:t>Schools, Youth Organizations, and Childcare Facilities</w:t>
        </w:r>
        <w:r w:rsidR="00D234A5">
          <w:rPr>
            <w:noProof/>
            <w:webHidden/>
          </w:rPr>
          <w:tab/>
        </w:r>
        <w:r w:rsidR="00D234A5">
          <w:rPr>
            <w:noProof/>
            <w:webHidden/>
          </w:rPr>
          <w:fldChar w:fldCharType="begin"/>
        </w:r>
        <w:r w:rsidR="00D234A5">
          <w:rPr>
            <w:noProof/>
            <w:webHidden/>
          </w:rPr>
          <w:instrText xml:space="preserve"> PAGEREF _Toc6916866 \h </w:instrText>
        </w:r>
        <w:r w:rsidR="00D234A5">
          <w:rPr>
            <w:noProof/>
            <w:webHidden/>
          </w:rPr>
        </w:r>
        <w:r w:rsidR="00D234A5">
          <w:rPr>
            <w:noProof/>
            <w:webHidden/>
          </w:rPr>
          <w:fldChar w:fldCharType="separate"/>
        </w:r>
        <w:r w:rsidR="00D234A5">
          <w:rPr>
            <w:noProof/>
            <w:webHidden/>
          </w:rPr>
          <w:t>11</w:t>
        </w:r>
        <w:r w:rsidR="00D234A5">
          <w:rPr>
            <w:noProof/>
            <w:webHidden/>
          </w:rPr>
          <w:fldChar w:fldCharType="end"/>
        </w:r>
      </w:hyperlink>
    </w:p>
    <w:p w14:paraId="04365DFD" w14:textId="35DFB95E" w:rsidR="00D234A5" w:rsidRDefault="004E5AE7">
      <w:pPr>
        <w:pStyle w:val="TOC3"/>
        <w:tabs>
          <w:tab w:val="left" w:pos="1320"/>
          <w:tab w:val="right" w:leader="dot" w:pos="9350"/>
        </w:tabs>
        <w:rPr>
          <w:rFonts w:asciiTheme="minorHAnsi" w:eastAsiaTheme="minorEastAsia" w:hAnsiTheme="minorHAnsi"/>
          <w:noProof/>
          <w:sz w:val="22"/>
        </w:rPr>
      </w:pPr>
      <w:hyperlink w:anchor="_Toc6916867" w:history="1">
        <w:r w:rsidR="00D234A5" w:rsidRPr="00803EFE">
          <w:rPr>
            <w:rStyle w:val="Hyperlink"/>
            <w:noProof/>
          </w:rPr>
          <w:t>4.2.2</w:t>
        </w:r>
        <w:r w:rsidR="00D234A5">
          <w:rPr>
            <w:rFonts w:asciiTheme="minorHAnsi" w:eastAsiaTheme="minorEastAsia" w:hAnsiTheme="minorHAnsi"/>
            <w:noProof/>
            <w:sz w:val="22"/>
          </w:rPr>
          <w:tab/>
        </w:r>
        <w:r w:rsidR="00D234A5" w:rsidRPr="00803EFE">
          <w:rPr>
            <w:rStyle w:val="Hyperlink"/>
            <w:noProof/>
          </w:rPr>
          <w:t>Hospitals and Medical Centers</w:t>
        </w:r>
        <w:r w:rsidR="00D234A5">
          <w:rPr>
            <w:noProof/>
            <w:webHidden/>
          </w:rPr>
          <w:tab/>
        </w:r>
        <w:r w:rsidR="00D234A5">
          <w:rPr>
            <w:noProof/>
            <w:webHidden/>
          </w:rPr>
          <w:fldChar w:fldCharType="begin"/>
        </w:r>
        <w:r w:rsidR="00D234A5">
          <w:rPr>
            <w:noProof/>
            <w:webHidden/>
          </w:rPr>
          <w:instrText xml:space="preserve"> PAGEREF _Toc6916867 \h </w:instrText>
        </w:r>
        <w:r w:rsidR="00D234A5">
          <w:rPr>
            <w:noProof/>
            <w:webHidden/>
          </w:rPr>
        </w:r>
        <w:r w:rsidR="00D234A5">
          <w:rPr>
            <w:noProof/>
            <w:webHidden/>
          </w:rPr>
          <w:fldChar w:fldCharType="separate"/>
        </w:r>
        <w:r w:rsidR="00D234A5">
          <w:rPr>
            <w:noProof/>
            <w:webHidden/>
          </w:rPr>
          <w:t>11</w:t>
        </w:r>
        <w:r w:rsidR="00D234A5">
          <w:rPr>
            <w:noProof/>
            <w:webHidden/>
          </w:rPr>
          <w:fldChar w:fldCharType="end"/>
        </w:r>
      </w:hyperlink>
    </w:p>
    <w:p w14:paraId="34C06A48" w14:textId="0265909F" w:rsidR="00D234A5" w:rsidRDefault="004E5AE7">
      <w:pPr>
        <w:pStyle w:val="TOC3"/>
        <w:tabs>
          <w:tab w:val="left" w:pos="1320"/>
          <w:tab w:val="right" w:leader="dot" w:pos="9350"/>
        </w:tabs>
        <w:rPr>
          <w:rFonts w:asciiTheme="minorHAnsi" w:eastAsiaTheme="minorEastAsia" w:hAnsiTheme="minorHAnsi"/>
          <w:noProof/>
          <w:sz w:val="22"/>
        </w:rPr>
      </w:pPr>
      <w:hyperlink w:anchor="_Toc6916868" w:history="1">
        <w:r w:rsidR="00D234A5" w:rsidRPr="00803EFE">
          <w:rPr>
            <w:rStyle w:val="Hyperlink"/>
            <w:noProof/>
          </w:rPr>
          <w:t>4.2.3</w:t>
        </w:r>
        <w:r w:rsidR="00D234A5">
          <w:rPr>
            <w:rFonts w:asciiTheme="minorHAnsi" w:eastAsiaTheme="minorEastAsia" w:hAnsiTheme="minorHAnsi"/>
            <w:noProof/>
            <w:sz w:val="22"/>
          </w:rPr>
          <w:tab/>
        </w:r>
        <w:r w:rsidR="00D234A5" w:rsidRPr="00803EFE">
          <w:rPr>
            <w:rStyle w:val="Hyperlink"/>
            <w:noProof/>
          </w:rPr>
          <w:t>Senior Facilities</w:t>
        </w:r>
        <w:r w:rsidR="00D234A5">
          <w:rPr>
            <w:noProof/>
            <w:webHidden/>
          </w:rPr>
          <w:tab/>
        </w:r>
        <w:r w:rsidR="00D234A5">
          <w:rPr>
            <w:noProof/>
            <w:webHidden/>
          </w:rPr>
          <w:fldChar w:fldCharType="begin"/>
        </w:r>
        <w:r w:rsidR="00D234A5">
          <w:rPr>
            <w:noProof/>
            <w:webHidden/>
          </w:rPr>
          <w:instrText xml:space="preserve"> PAGEREF _Toc6916868 \h </w:instrText>
        </w:r>
        <w:r w:rsidR="00D234A5">
          <w:rPr>
            <w:noProof/>
            <w:webHidden/>
          </w:rPr>
        </w:r>
        <w:r w:rsidR="00D234A5">
          <w:rPr>
            <w:noProof/>
            <w:webHidden/>
          </w:rPr>
          <w:fldChar w:fldCharType="separate"/>
        </w:r>
        <w:r w:rsidR="00D234A5">
          <w:rPr>
            <w:noProof/>
            <w:webHidden/>
          </w:rPr>
          <w:t>11</w:t>
        </w:r>
        <w:r w:rsidR="00D234A5">
          <w:rPr>
            <w:noProof/>
            <w:webHidden/>
          </w:rPr>
          <w:fldChar w:fldCharType="end"/>
        </w:r>
      </w:hyperlink>
    </w:p>
    <w:p w14:paraId="54BA2EE9" w14:textId="066292C1" w:rsidR="00D234A5" w:rsidRDefault="004E5AE7">
      <w:pPr>
        <w:pStyle w:val="TOC3"/>
        <w:tabs>
          <w:tab w:val="left" w:pos="1320"/>
          <w:tab w:val="right" w:leader="dot" w:pos="9350"/>
        </w:tabs>
        <w:rPr>
          <w:rFonts w:asciiTheme="minorHAnsi" w:eastAsiaTheme="minorEastAsia" w:hAnsiTheme="minorHAnsi"/>
          <w:noProof/>
          <w:sz w:val="22"/>
        </w:rPr>
      </w:pPr>
      <w:hyperlink w:anchor="_Toc6916869" w:history="1">
        <w:r w:rsidR="00D234A5" w:rsidRPr="00803EFE">
          <w:rPr>
            <w:rStyle w:val="Hyperlink"/>
            <w:noProof/>
          </w:rPr>
          <w:t>4.2.4</w:t>
        </w:r>
        <w:r w:rsidR="00D234A5">
          <w:rPr>
            <w:rFonts w:asciiTheme="minorHAnsi" w:eastAsiaTheme="minorEastAsia" w:hAnsiTheme="minorHAnsi"/>
            <w:noProof/>
            <w:sz w:val="22"/>
          </w:rPr>
          <w:tab/>
        </w:r>
        <w:r w:rsidR="00D234A5" w:rsidRPr="00803EFE">
          <w:rPr>
            <w:rStyle w:val="Hyperlink"/>
            <w:noProof/>
          </w:rPr>
          <w:t>Impoverished/Homeless Facilities</w:t>
        </w:r>
        <w:r w:rsidR="00D234A5">
          <w:rPr>
            <w:noProof/>
            <w:webHidden/>
          </w:rPr>
          <w:tab/>
        </w:r>
        <w:r w:rsidR="00D234A5">
          <w:rPr>
            <w:noProof/>
            <w:webHidden/>
          </w:rPr>
          <w:fldChar w:fldCharType="begin"/>
        </w:r>
        <w:r w:rsidR="00D234A5">
          <w:rPr>
            <w:noProof/>
            <w:webHidden/>
          </w:rPr>
          <w:instrText xml:space="preserve"> PAGEREF _Toc6916869 \h </w:instrText>
        </w:r>
        <w:r w:rsidR="00D234A5">
          <w:rPr>
            <w:noProof/>
            <w:webHidden/>
          </w:rPr>
        </w:r>
        <w:r w:rsidR="00D234A5">
          <w:rPr>
            <w:noProof/>
            <w:webHidden/>
          </w:rPr>
          <w:fldChar w:fldCharType="separate"/>
        </w:r>
        <w:r w:rsidR="00D234A5">
          <w:rPr>
            <w:noProof/>
            <w:webHidden/>
          </w:rPr>
          <w:t>11</w:t>
        </w:r>
        <w:r w:rsidR="00D234A5">
          <w:rPr>
            <w:noProof/>
            <w:webHidden/>
          </w:rPr>
          <w:fldChar w:fldCharType="end"/>
        </w:r>
      </w:hyperlink>
    </w:p>
    <w:p w14:paraId="05A689EC" w14:textId="56A4CA4D" w:rsidR="00D234A5" w:rsidRDefault="004E5AE7">
      <w:pPr>
        <w:pStyle w:val="TOC3"/>
        <w:tabs>
          <w:tab w:val="left" w:pos="1320"/>
          <w:tab w:val="right" w:leader="dot" w:pos="9350"/>
        </w:tabs>
        <w:rPr>
          <w:rFonts w:asciiTheme="minorHAnsi" w:eastAsiaTheme="minorEastAsia" w:hAnsiTheme="minorHAnsi"/>
          <w:noProof/>
          <w:sz w:val="22"/>
        </w:rPr>
      </w:pPr>
      <w:hyperlink w:anchor="_Toc6916870" w:history="1">
        <w:r w:rsidR="00D234A5" w:rsidRPr="00803EFE">
          <w:rPr>
            <w:rStyle w:val="Hyperlink"/>
            <w:noProof/>
          </w:rPr>
          <w:t>4.2.5</w:t>
        </w:r>
        <w:r w:rsidR="00D234A5">
          <w:rPr>
            <w:rFonts w:asciiTheme="minorHAnsi" w:eastAsiaTheme="minorEastAsia" w:hAnsiTheme="minorHAnsi"/>
            <w:noProof/>
            <w:sz w:val="22"/>
          </w:rPr>
          <w:tab/>
        </w:r>
        <w:r w:rsidR="00D234A5" w:rsidRPr="00803EFE">
          <w:rPr>
            <w:rStyle w:val="Hyperlink"/>
            <w:noProof/>
          </w:rPr>
          <w:t>Hotels and Rental Homes</w:t>
        </w:r>
        <w:r w:rsidR="00D234A5">
          <w:rPr>
            <w:noProof/>
            <w:webHidden/>
          </w:rPr>
          <w:tab/>
        </w:r>
        <w:r w:rsidR="00D234A5">
          <w:rPr>
            <w:noProof/>
            <w:webHidden/>
          </w:rPr>
          <w:fldChar w:fldCharType="begin"/>
        </w:r>
        <w:r w:rsidR="00D234A5">
          <w:rPr>
            <w:noProof/>
            <w:webHidden/>
          </w:rPr>
          <w:instrText xml:space="preserve"> PAGEREF _Toc6916870 \h </w:instrText>
        </w:r>
        <w:r w:rsidR="00D234A5">
          <w:rPr>
            <w:noProof/>
            <w:webHidden/>
          </w:rPr>
        </w:r>
        <w:r w:rsidR="00D234A5">
          <w:rPr>
            <w:noProof/>
            <w:webHidden/>
          </w:rPr>
          <w:fldChar w:fldCharType="separate"/>
        </w:r>
        <w:r w:rsidR="00D234A5">
          <w:rPr>
            <w:noProof/>
            <w:webHidden/>
          </w:rPr>
          <w:t>11</w:t>
        </w:r>
        <w:r w:rsidR="00D234A5">
          <w:rPr>
            <w:noProof/>
            <w:webHidden/>
          </w:rPr>
          <w:fldChar w:fldCharType="end"/>
        </w:r>
      </w:hyperlink>
    </w:p>
    <w:p w14:paraId="6105DE13" w14:textId="11376238" w:rsidR="00D234A5" w:rsidRDefault="004E5AE7">
      <w:pPr>
        <w:pStyle w:val="TOC1"/>
        <w:rPr>
          <w:rFonts w:asciiTheme="minorHAnsi" w:eastAsiaTheme="minorEastAsia" w:hAnsiTheme="minorHAnsi"/>
          <w:b w:val="0"/>
          <w:noProof/>
          <w:sz w:val="22"/>
        </w:rPr>
      </w:pPr>
      <w:hyperlink w:anchor="_Toc6916871" w:history="1">
        <w:r w:rsidR="00D234A5" w:rsidRPr="00803EFE">
          <w:rPr>
            <w:rStyle w:val="Hyperlink"/>
            <w:noProof/>
          </w:rPr>
          <w:t>5</w:t>
        </w:r>
        <w:r w:rsidR="00D234A5">
          <w:rPr>
            <w:rFonts w:asciiTheme="minorHAnsi" w:eastAsiaTheme="minorEastAsia" w:hAnsiTheme="minorHAnsi"/>
            <w:b w:val="0"/>
            <w:noProof/>
            <w:sz w:val="22"/>
          </w:rPr>
          <w:tab/>
        </w:r>
        <w:r w:rsidR="00D234A5" w:rsidRPr="00803EFE">
          <w:rPr>
            <w:rStyle w:val="Hyperlink"/>
            <w:noProof/>
          </w:rPr>
          <w:t>The Communication</w:t>
        </w:r>
        <w:r w:rsidR="00D234A5">
          <w:rPr>
            <w:noProof/>
            <w:webHidden/>
          </w:rPr>
          <w:tab/>
        </w:r>
        <w:r w:rsidR="00D234A5">
          <w:rPr>
            <w:noProof/>
            <w:webHidden/>
          </w:rPr>
          <w:fldChar w:fldCharType="begin"/>
        </w:r>
        <w:r w:rsidR="00D234A5">
          <w:rPr>
            <w:noProof/>
            <w:webHidden/>
          </w:rPr>
          <w:instrText xml:space="preserve"> PAGEREF _Toc6916871 \h </w:instrText>
        </w:r>
        <w:r w:rsidR="00D234A5">
          <w:rPr>
            <w:noProof/>
            <w:webHidden/>
          </w:rPr>
        </w:r>
        <w:r w:rsidR="00D234A5">
          <w:rPr>
            <w:noProof/>
            <w:webHidden/>
          </w:rPr>
          <w:fldChar w:fldCharType="separate"/>
        </w:r>
        <w:r w:rsidR="00D234A5">
          <w:rPr>
            <w:noProof/>
            <w:webHidden/>
          </w:rPr>
          <w:t>12</w:t>
        </w:r>
        <w:r w:rsidR="00D234A5">
          <w:rPr>
            <w:noProof/>
            <w:webHidden/>
          </w:rPr>
          <w:fldChar w:fldCharType="end"/>
        </w:r>
      </w:hyperlink>
    </w:p>
    <w:p w14:paraId="392579B6" w14:textId="56AAE0F6" w:rsidR="00D234A5" w:rsidRDefault="004E5AE7">
      <w:pPr>
        <w:pStyle w:val="TOC3"/>
        <w:tabs>
          <w:tab w:val="left" w:pos="1100"/>
          <w:tab w:val="right" w:leader="dot" w:pos="9350"/>
        </w:tabs>
        <w:rPr>
          <w:rFonts w:asciiTheme="minorHAnsi" w:eastAsiaTheme="minorEastAsia" w:hAnsiTheme="minorHAnsi"/>
          <w:noProof/>
          <w:sz w:val="22"/>
        </w:rPr>
      </w:pPr>
      <w:hyperlink w:anchor="_Toc6916872" w:history="1">
        <w:r w:rsidR="00D234A5" w:rsidRPr="00803EFE">
          <w:rPr>
            <w:rStyle w:val="Hyperlink"/>
            <w:noProof/>
          </w:rPr>
          <w:t>5.1</w:t>
        </w:r>
        <w:r w:rsidR="00D234A5">
          <w:rPr>
            <w:rFonts w:asciiTheme="minorHAnsi" w:eastAsiaTheme="minorEastAsia" w:hAnsiTheme="minorHAnsi"/>
            <w:noProof/>
            <w:sz w:val="22"/>
          </w:rPr>
          <w:tab/>
        </w:r>
        <w:r w:rsidR="00D234A5" w:rsidRPr="00803EFE">
          <w:rPr>
            <w:rStyle w:val="Hyperlink"/>
            <w:noProof/>
          </w:rPr>
          <w:t>News</w:t>
        </w:r>
        <w:r w:rsidR="00D234A5">
          <w:rPr>
            <w:noProof/>
            <w:webHidden/>
          </w:rPr>
          <w:tab/>
        </w:r>
        <w:r w:rsidR="00D234A5">
          <w:rPr>
            <w:noProof/>
            <w:webHidden/>
          </w:rPr>
          <w:fldChar w:fldCharType="begin"/>
        </w:r>
        <w:r w:rsidR="00D234A5">
          <w:rPr>
            <w:noProof/>
            <w:webHidden/>
          </w:rPr>
          <w:instrText xml:space="preserve"> PAGEREF _Toc6916872 \h </w:instrText>
        </w:r>
        <w:r w:rsidR="00D234A5">
          <w:rPr>
            <w:noProof/>
            <w:webHidden/>
          </w:rPr>
        </w:r>
        <w:r w:rsidR="00D234A5">
          <w:rPr>
            <w:noProof/>
            <w:webHidden/>
          </w:rPr>
          <w:fldChar w:fldCharType="separate"/>
        </w:r>
        <w:r w:rsidR="00D234A5">
          <w:rPr>
            <w:noProof/>
            <w:webHidden/>
          </w:rPr>
          <w:t>12</w:t>
        </w:r>
        <w:r w:rsidR="00D234A5">
          <w:rPr>
            <w:noProof/>
            <w:webHidden/>
          </w:rPr>
          <w:fldChar w:fldCharType="end"/>
        </w:r>
      </w:hyperlink>
    </w:p>
    <w:p w14:paraId="6DBB09CA" w14:textId="099C9477" w:rsidR="00D234A5" w:rsidRDefault="004E5AE7">
      <w:pPr>
        <w:pStyle w:val="TOC3"/>
        <w:tabs>
          <w:tab w:val="left" w:pos="1100"/>
          <w:tab w:val="right" w:leader="dot" w:pos="9350"/>
        </w:tabs>
        <w:rPr>
          <w:rFonts w:asciiTheme="minorHAnsi" w:eastAsiaTheme="minorEastAsia" w:hAnsiTheme="minorHAnsi"/>
          <w:noProof/>
          <w:sz w:val="22"/>
        </w:rPr>
      </w:pPr>
      <w:hyperlink w:anchor="_Toc6916873" w:history="1">
        <w:r w:rsidR="00D234A5" w:rsidRPr="00803EFE">
          <w:rPr>
            <w:rStyle w:val="Hyperlink"/>
            <w:noProof/>
          </w:rPr>
          <w:t>5.2</w:t>
        </w:r>
        <w:r w:rsidR="00D234A5">
          <w:rPr>
            <w:rFonts w:asciiTheme="minorHAnsi" w:eastAsiaTheme="minorEastAsia" w:hAnsiTheme="minorHAnsi"/>
            <w:noProof/>
            <w:sz w:val="22"/>
          </w:rPr>
          <w:tab/>
        </w:r>
        <w:r w:rsidR="00D234A5" w:rsidRPr="00803EFE">
          <w:rPr>
            <w:rStyle w:val="Hyperlink"/>
            <w:noProof/>
          </w:rPr>
          <w:t>Evacuation Signage</w:t>
        </w:r>
        <w:r w:rsidR="00D234A5">
          <w:rPr>
            <w:noProof/>
            <w:webHidden/>
          </w:rPr>
          <w:tab/>
        </w:r>
        <w:r w:rsidR="00D234A5">
          <w:rPr>
            <w:noProof/>
            <w:webHidden/>
          </w:rPr>
          <w:fldChar w:fldCharType="begin"/>
        </w:r>
        <w:r w:rsidR="00D234A5">
          <w:rPr>
            <w:noProof/>
            <w:webHidden/>
          </w:rPr>
          <w:instrText xml:space="preserve"> PAGEREF _Toc6916873 \h </w:instrText>
        </w:r>
        <w:r w:rsidR="00D234A5">
          <w:rPr>
            <w:noProof/>
            <w:webHidden/>
          </w:rPr>
        </w:r>
        <w:r w:rsidR="00D234A5">
          <w:rPr>
            <w:noProof/>
            <w:webHidden/>
          </w:rPr>
          <w:fldChar w:fldCharType="separate"/>
        </w:r>
        <w:r w:rsidR="00D234A5">
          <w:rPr>
            <w:noProof/>
            <w:webHidden/>
          </w:rPr>
          <w:t>13</w:t>
        </w:r>
        <w:r w:rsidR="00D234A5">
          <w:rPr>
            <w:noProof/>
            <w:webHidden/>
          </w:rPr>
          <w:fldChar w:fldCharType="end"/>
        </w:r>
      </w:hyperlink>
    </w:p>
    <w:p w14:paraId="3B737FF2" w14:textId="7317C574" w:rsidR="00D234A5" w:rsidRDefault="004E5AE7">
      <w:pPr>
        <w:pStyle w:val="TOC1"/>
        <w:rPr>
          <w:rFonts w:asciiTheme="minorHAnsi" w:eastAsiaTheme="minorEastAsia" w:hAnsiTheme="minorHAnsi"/>
          <w:b w:val="0"/>
          <w:noProof/>
          <w:sz w:val="22"/>
        </w:rPr>
      </w:pPr>
      <w:hyperlink w:anchor="_Toc6916874" w:history="1">
        <w:r w:rsidR="00D234A5" w:rsidRPr="00803EFE">
          <w:rPr>
            <w:rStyle w:val="Hyperlink"/>
            <w:noProof/>
          </w:rPr>
          <w:t>6</w:t>
        </w:r>
        <w:r w:rsidR="00D234A5">
          <w:rPr>
            <w:rFonts w:asciiTheme="minorHAnsi" w:eastAsiaTheme="minorEastAsia" w:hAnsiTheme="minorHAnsi"/>
            <w:b w:val="0"/>
            <w:noProof/>
            <w:sz w:val="22"/>
          </w:rPr>
          <w:tab/>
        </w:r>
        <w:r w:rsidR="00D234A5" w:rsidRPr="00803EFE">
          <w:rPr>
            <w:rStyle w:val="Hyperlink"/>
            <w:noProof/>
          </w:rPr>
          <w:t>The Community’s Awareness</w:t>
        </w:r>
        <w:r w:rsidR="00D234A5">
          <w:rPr>
            <w:noProof/>
            <w:webHidden/>
          </w:rPr>
          <w:tab/>
        </w:r>
        <w:r w:rsidR="00D234A5">
          <w:rPr>
            <w:noProof/>
            <w:webHidden/>
          </w:rPr>
          <w:fldChar w:fldCharType="begin"/>
        </w:r>
        <w:r w:rsidR="00D234A5">
          <w:rPr>
            <w:noProof/>
            <w:webHidden/>
          </w:rPr>
          <w:instrText xml:space="preserve"> PAGEREF _Toc6916874 \h </w:instrText>
        </w:r>
        <w:r w:rsidR="00D234A5">
          <w:rPr>
            <w:noProof/>
            <w:webHidden/>
          </w:rPr>
        </w:r>
        <w:r w:rsidR="00D234A5">
          <w:rPr>
            <w:noProof/>
            <w:webHidden/>
          </w:rPr>
          <w:fldChar w:fldCharType="separate"/>
        </w:r>
        <w:r w:rsidR="00D234A5">
          <w:rPr>
            <w:noProof/>
            <w:webHidden/>
          </w:rPr>
          <w:t>13</w:t>
        </w:r>
        <w:r w:rsidR="00D234A5">
          <w:rPr>
            <w:noProof/>
            <w:webHidden/>
          </w:rPr>
          <w:fldChar w:fldCharType="end"/>
        </w:r>
      </w:hyperlink>
    </w:p>
    <w:p w14:paraId="5900409A" w14:textId="7BB0CE1D" w:rsidR="00D234A5" w:rsidRDefault="004E5AE7">
      <w:pPr>
        <w:pStyle w:val="TOC2"/>
        <w:rPr>
          <w:rFonts w:asciiTheme="minorHAnsi" w:eastAsiaTheme="minorEastAsia" w:hAnsiTheme="minorHAnsi"/>
          <w:noProof/>
          <w:sz w:val="22"/>
        </w:rPr>
      </w:pPr>
      <w:hyperlink w:anchor="_Toc6916875" w:history="1">
        <w:r w:rsidR="00D234A5" w:rsidRPr="00803EFE">
          <w:rPr>
            <w:rStyle w:val="Hyperlink"/>
            <w:noProof/>
          </w:rPr>
          <w:t>6.1</w:t>
        </w:r>
        <w:r w:rsidR="00D234A5">
          <w:rPr>
            <w:rFonts w:asciiTheme="minorHAnsi" w:eastAsiaTheme="minorEastAsia" w:hAnsiTheme="minorHAnsi"/>
            <w:noProof/>
            <w:sz w:val="22"/>
          </w:rPr>
          <w:tab/>
        </w:r>
        <w:r w:rsidR="00D234A5" w:rsidRPr="00803EFE">
          <w:rPr>
            <w:rStyle w:val="Hyperlink"/>
            <w:noProof/>
          </w:rPr>
          <w:t>Awareness of the Inundation Zone</w:t>
        </w:r>
        <w:r w:rsidR="00D234A5">
          <w:rPr>
            <w:noProof/>
            <w:webHidden/>
          </w:rPr>
          <w:tab/>
        </w:r>
        <w:r w:rsidR="00D234A5">
          <w:rPr>
            <w:noProof/>
            <w:webHidden/>
          </w:rPr>
          <w:fldChar w:fldCharType="begin"/>
        </w:r>
        <w:r w:rsidR="00D234A5">
          <w:rPr>
            <w:noProof/>
            <w:webHidden/>
          </w:rPr>
          <w:instrText xml:space="preserve"> PAGEREF _Toc6916875 \h </w:instrText>
        </w:r>
        <w:r w:rsidR="00D234A5">
          <w:rPr>
            <w:noProof/>
            <w:webHidden/>
          </w:rPr>
        </w:r>
        <w:r w:rsidR="00D234A5">
          <w:rPr>
            <w:noProof/>
            <w:webHidden/>
          </w:rPr>
          <w:fldChar w:fldCharType="separate"/>
        </w:r>
        <w:r w:rsidR="00D234A5">
          <w:rPr>
            <w:noProof/>
            <w:webHidden/>
          </w:rPr>
          <w:t>13</w:t>
        </w:r>
        <w:r w:rsidR="00D234A5">
          <w:rPr>
            <w:noProof/>
            <w:webHidden/>
          </w:rPr>
          <w:fldChar w:fldCharType="end"/>
        </w:r>
      </w:hyperlink>
    </w:p>
    <w:p w14:paraId="79BB3E0A" w14:textId="759C1368" w:rsidR="00D234A5" w:rsidRDefault="004E5AE7">
      <w:pPr>
        <w:pStyle w:val="TOC2"/>
        <w:rPr>
          <w:rFonts w:asciiTheme="minorHAnsi" w:eastAsiaTheme="minorEastAsia" w:hAnsiTheme="minorHAnsi"/>
          <w:noProof/>
          <w:sz w:val="22"/>
        </w:rPr>
      </w:pPr>
      <w:hyperlink w:anchor="_Toc6916876" w:history="1">
        <w:r w:rsidR="00D234A5" w:rsidRPr="00803EFE">
          <w:rPr>
            <w:rStyle w:val="Hyperlink"/>
            <w:noProof/>
          </w:rPr>
          <w:t>6.2</w:t>
        </w:r>
        <w:r w:rsidR="00D234A5">
          <w:rPr>
            <w:rFonts w:asciiTheme="minorHAnsi" w:eastAsiaTheme="minorEastAsia" w:hAnsiTheme="minorHAnsi"/>
            <w:noProof/>
            <w:sz w:val="22"/>
          </w:rPr>
          <w:tab/>
        </w:r>
        <w:r w:rsidR="00D234A5" w:rsidRPr="00803EFE">
          <w:rPr>
            <w:rStyle w:val="Hyperlink"/>
            <w:noProof/>
          </w:rPr>
          <w:t>Self-Assessment of Time to Evacuate</w:t>
        </w:r>
        <w:r w:rsidR="00D234A5">
          <w:rPr>
            <w:noProof/>
            <w:webHidden/>
          </w:rPr>
          <w:tab/>
        </w:r>
        <w:r w:rsidR="00D234A5">
          <w:rPr>
            <w:noProof/>
            <w:webHidden/>
          </w:rPr>
          <w:fldChar w:fldCharType="begin"/>
        </w:r>
        <w:r w:rsidR="00D234A5">
          <w:rPr>
            <w:noProof/>
            <w:webHidden/>
          </w:rPr>
          <w:instrText xml:space="preserve"> PAGEREF _Toc6916876 \h </w:instrText>
        </w:r>
        <w:r w:rsidR="00D234A5">
          <w:rPr>
            <w:noProof/>
            <w:webHidden/>
          </w:rPr>
        </w:r>
        <w:r w:rsidR="00D234A5">
          <w:rPr>
            <w:noProof/>
            <w:webHidden/>
          </w:rPr>
          <w:fldChar w:fldCharType="separate"/>
        </w:r>
        <w:r w:rsidR="00D234A5">
          <w:rPr>
            <w:noProof/>
            <w:webHidden/>
          </w:rPr>
          <w:t>13</w:t>
        </w:r>
        <w:r w:rsidR="00D234A5">
          <w:rPr>
            <w:noProof/>
            <w:webHidden/>
          </w:rPr>
          <w:fldChar w:fldCharType="end"/>
        </w:r>
      </w:hyperlink>
    </w:p>
    <w:p w14:paraId="1F480DA1" w14:textId="3140D41B" w:rsidR="00D234A5" w:rsidRDefault="004E5AE7">
      <w:pPr>
        <w:pStyle w:val="TOC2"/>
        <w:rPr>
          <w:rFonts w:asciiTheme="minorHAnsi" w:eastAsiaTheme="minorEastAsia" w:hAnsiTheme="minorHAnsi"/>
          <w:noProof/>
          <w:sz w:val="22"/>
        </w:rPr>
      </w:pPr>
      <w:hyperlink w:anchor="_Toc6916877" w:history="1">
        <w:r w:rsidR="00D234A5" w:rsidRPr="00803EFE">
          <w:rPr>
            <w:rStyle w:val="Hyperlink"/>
            <w:noProof/>
          </w:rPr>
          <w:t>6.3</w:t>
        </w:r>
        <w:r w:rsidR="00D234A5">
          <w:rPr>
            <w:rFonts w:asciiTheme="minorHAnsi" w:eastAsiaTheme="minorEastAsia" w:hAnsiTheme="minorHAnsi"/>
            <w:noProof/>
            <w:sz w:val="22"/>
          </w:rPr>
          <w:tab/>
        </w:r>
        <w:r w:rsidR="00D234A5" w:rsidRPr="00803EFE">
          <w:rPr>
            <w:rStyle w:val="Hyperlink"/>
            <w:noProof/>
          </w:rPr>
          <w:t>Personal Preparedness</w:t>
        </w:r>
        <w:r w:rsidR="00D234A5">
          <w:rPr>
            <w:noProof/>
            <w:webHidden/>
          </w:rPr>
          <w:tab/>
        </w:r>
        <w:r w:rsidR="00D234A5">
          <w:rPr>
            <w:noProof/>
            <w:webHidden/>
          </w:rPr>
          <w:fldChar w:fldCharType="begin"/>
        </w:r>
        <w:r w:rsidR="00D234A5">
          <w:rPr>
            <w:noProof/>
            <w:webHidden/>
          </w:rPr>
          <w:instrText xml:space="preserve"> PAGEREF _Toc6916877 \h </w:instrText>
        </w:r>
        <w:r w:rsidR="00D234A5">
          <w:rPr>
            <w:noProof/>
            <w:webHidden/>
          </w:rPr>
        </w:r>
        <w:r w:rsidR="00D234A5">
          <w:rPr>
            <w:noProof/>
            <w:webHidden/>
          </w:rPr>
          <w:fldChar w:fldCharType="separate"/>
        </w:r>
        <w:r w:rsidR="00D234A5">
          <w:rPr>
            <w:noProof/>
            <w:webHidden/>
          </w:rPr>
          <w:t>13</w:t>
        </w:r>
        <w:r w:rsidR="00D234A5">
          <w:rPr>
            <w:noProof/>
            <w:webHidden/>
          </w:rPr>
          <w:fldChar w:fldCharType="end"/>
        </w:r>
      </w:hyperlink>
    </w:p>
    <w:p w14:paraId="2A3FA70A" w14:textId="7158525F" w:rsidR="00D234A5" w:rsidRDefault="004E5AE7">
      <w:pPr>
        <w:pStyle w:val="TOC1"/>
        <w:rPr>
          <w:rFonts w:asciiTheme="minorHAnsi" w:eastAsiaTheme="minorEastAsia" w:hAnsiTheme="minorHAnsi"/>
          <w:b w:val="0"/>
          <w:noProof/>
          <w:sz w:val="22"/>
        </w:rPr>
      </w:pPr>
      <w:hyperlink w:anchor="_Toc6916878" w:history="1">
        <w:r w:rsidR="00D234A5" w:rsidRPr="00803EFE">
          <w:rPr>
            <w:rStyle w:val="Hyperlink"/>
            <w:noProof/>
          </w:rPr>
          <w:t>7</w:t>
        </w:r>
        <w:r w:rsidR="00D234A5">
          <w:rPr>
            <w:rFonts w:asciiTheme="minorHAnsi" w:eastAsiaTheme="minorEastAsia" w:hAnsiTheme="minorHAnsi"/>
            <w:b w:val="0"/>
            <w:noProof/>
            <w:sz w:val="22"/>
          </w:rPr>
          <w:tab/>
        </w:r>
        <w:r w:rsidR="00D234A5" w:rsidRPr="00803EFE">
          <w:rPr>
            <w:rStyle w:val="Hyperlink"/>
            <w:noProof/>
          </w:rPr>
          <w:t>The Findings and Areas of Concern</w:t>
        </w:r>
        <w:r w:rsidR="00D234A5">
          <w:rPr>
            <w:noProof/>
            <w:webHidden/>
          </w:rPr>
          <w:tab/>
        </w:r>
        <w:r w:rsidR="00D234A5">
          <w:rPr>
            <w:noProof/>
            <w:webHidden/>
          </w:rPr>
          <w:fldChar w:fldCharType="begin"/>
        </w:r>
        <w:r w:rsidR="00D234A5">
          <w:rPr>
            <w:noProof/>
            <w:webHidden/>
          </w:rPr>
          <w:instrText xml:space="preserve"> PAGEREF _Toc6916878 \h </w:instrText>
        </w:r>
        <w:r w:rsidR="00D234A5">
          <w:rPr>
            <w:noProof/>
            <w:webHidden/>
          </w:rPr>
        </w:r>
        <w:r w:rsidR="00D234A5">
          <w:rPr>
            <w:noProof/>
            <w:webHidden/>
          </w:rPr>
          <w:fldChar w:fldCharType="separate"/>
        </w:r>
        <w:r w:rsidR="00D234A5">
          <w:rPr>
            <w:noProof/>
            <w:webHidden/>
          </w:rPr>
          <w:t>14</w:t>
        </w:r>
        <w:r w:rsidR="00D234A5">
          <w:rPr>
            <w:noProof/>
            <w:webHidden/>
          </w:rPr>
          <w:fldChar w:fldCharType="end"/>
        </w:r>
      </w:hyperlink>
    </w:p>
    <w:p w14:paraId="66F80465" w14:textId="4041C706" w:rsidR="00D234A5" w:rsidRDefault="004E5AE7">
      <w:pPr>
        <w:pStyle w:val="TOC2"/>
        <w:tabs>
          <w:tab w:val="left" w:pos="1760"/>
        </w:tabs>
        <w:rPr>
          <w:rFonts w:asciiTheme="minorHAnsi" w:eastAsiaTheme="minorEastAsia" w:hAnsiTheme="minorHAnsi"/>
          <w:noProof/>
          <w:sz w:val="22"/>
        </w:rPr>
      </w:pPr>
      <w:hyperlink w:anchor="_Toc6916879" w:history="1">
        <w:r w:rsidR="00D234A5" w:rsidRPr="00803EFE">
          <w:rPr>
            <w:rStyle w:val="Hyperlink"/>
            <w:noProof/>
          </w:rPr>
          <w:t>Appendix A</w:t>
        </w:r>
        <w:r w:rsidR="00D234A5">
          <w:rPr>
            <w:rFonts w:asciiTheme="minorHAnsi" w:eastAsiaTheme="minorEastAsia" w:hAnsiTheme="minorHAnsi"/>
            <w:noProof/>
            <w:sz w:val="22"/>
          </w:rPr>
          <w:tab/>
        </w:r>
        <w:r w:rsidR="00D234A5" w:rsidRPr="00803EFE">
          <w:rPr>
            <w:rStyle w:val="Hyperlink"/>
            <w:noProof/>
          </w:rPr>
          <w:t>Survey #1 Results</w:t>
        </w:r>
        <w:r w:rsidR="00D234A5">
          <w:rPr>
            <w:noProof/>
            <w:webHidden/>
          </w:rPr>
          <w:tab/>
        </w:r>
        <w:r w:rsidR="00D234A5">
          <w:rPr>
            <w:noProof/>
            <w:webHidden/>
          </w:rPr>
          <w:fldChar w:fldCharType="begin"/>
        </w:r>
        <w:r w:rsidR="00D234A5">
          <w:rPr>
            <w:noProof/>
            <w:webHidden/>
          </w:rPr>
          <w:instrText xml:space="preserve"> PAGEREF _Toc6916879 \h </w:instrText>
        </w:r>
        <w:r w:rsidR="00D234A5">
          <w:rPr>
            <w:noProof/>
            <w:webHidden/>
          </w:rPr>
        </w:r>
        <w:r w:rsidR="00D234A5">
          <w:rPr>
            <w:noProof/>
            <w:webHidden/>
          </w:rPr>
          <w:fldChar w:fldCharType="separate"/>
        </w:r>
        <w:r w:rsidR="00D234A5">
          <w:rPr>
            <w:noProof/>
            <w:webHidden/>
          </w:rPr>
          <w:t>15</w:t>
        </w:r>
        <w:r w:rsidR="00D234A5">
          <w:rPr>
            <w:noProof/>
            <w:webHidden/>
          </w:rPr>
          <w:fldChar w:fldCharType="end"/>
        </w:r>
      </w:hyperlink>
    </w:p>
    <w:p w14:paraId="53CD87C2" w14:textId="46FC30A7" w:rsidR="00D234A5" w:rsidRDefault="004E5AE7">
      <w:pPr>
        <w:pStyle w:val="TOC2"/>
        <w:tabs>
          <w:tab w:val="left" w:pos="1760"/>
        </w:tabs>
        <w:rPr>
          <w:rFonts w:asciiTheme="minorHAnsi" w:eastAsiaTheme="minorEastAsia" w:hAnsiTheme="minorHAnsi"/>
          <w:noProof/>
          <w:sz w:val="22"/>
        </w:rPr>
      </w:pPr>
      <w:hyperlink w:anchor="_Toc6916880" w:history="1">
        <w:r w:rsidR="00D234A5" w:rsidRPr="00803EFE">
          <w:rPr>
            <w:rStyle w:val="Hyperlink"/>
            <w:noProof/>
          </w:rPr>
          <w:t>Appendix B</w:t>
        </w:r>
        <w:r w:rsidR="00D234A5">
          <w:rPr>
            <w:rFonts w:asciiTheme="minorHAnsi" w:eastAsiaTheme="minorEastAsia" w:hAnsiTheme="minorHAnsi"/>
            <w:noProof/>
            <w:sz w:val="22"/>
          </w:rPr>
          <w:tab/>
        </w:r>
        <w:r w:rsidR="00D234A5" w:rsidRPr="00803EFE">
          <w:rPr>
            <w:rStyle w:val="Hyperlink"/>
            <w:noProof/>
          </w:rPr>
          <w:t>Wave Arrival Times</w:t>
        </w:r>
        <w:r w:rsidR="00D234A5">
          <w:rPr>
            <w:noProof/>
            <w:webHidden/>
          </w:rPr>
          <w:tab/>
        </w:r>
        <w:r w:rsidR="00D234A5">
          <w:rPr>
            <w:noProof/>
            <w:webHidden/>
          </w:rPr>
          <w:fldChar w:fldCharType="begin"/>
        </w:r>
        <w:r w:rsidR="00D234A5">
          <w:rPr>
            <w:noProof/>
            <w:webHidden/>
          </w:rPr>
          <w:instrText xml:space="preserve"> PAGEREF _Toc6916880 \h </w:instrText>
        </w:r>
        <w:r w:rsidR="00D234A5">
          <w:rPr>
            <w:noProof/>
            <w:webHidden/>
          </w:rPr>
        </w:r>
        <w:r w:rsidR="00D234A5">
          <w:rPr>
            <w:noProof/>
            <w:webHidden/>
          </w:rPr>
          <w:fldChar w:fldCharType="separate"/>
        </w:r>
        <w:r w:rsidR="00D234A5">
          <w:rPr>
            <w:noProof/>
            <w:webHidden/>
          </w:rPr>
          <w:t>16</w:t>
        </w:r>
        <w:r w:rsidR="00D234A5">
          <w:rPr>
            <w:noProof/>
            <w:webHidden/>
          </w:rPr>
          <w:fldChar w:fldCharType="end"/>
        </w:r>
      </w:hyperlink>
    </w:p>
    <w:p w14:paraId="0EDDFAFE" w14:textId="5CC36E45" w:rsidR="00D234A5" w:rsidRDefault="004E5AE7">
      <w:pPr>
        <w:pStyle w:val="TOC2"/>
        <w:tabs>
          <w:tab w:val="left" w:pos="1760"/>
        </w:tabs>
        <w:rPr>
          <w:rFonts w:asciiTheme="minorHAnsi" w:eastAsiaTheme="minorEastAsia" w:hAnsiTheme="minorHAnsi"/>
          <w:noProof/>
          <w:sz w:val="22"/>
        </w:rPr>
      </w:pPr>
      <w:hyperlink w:anchor="_Toc6916881" w:history="1">
        <w:r w:rsidR="00D234A5" w:rsidRPr="00803EFE">
          <w:rPr>
            <w:rStyle w:val="Hyperlink"/>
            <w:noProof/>
          </w:rPr>
          <w:t>Appendix C</w:t>
        </w:r>
        <w:r w:rsidR="00D234A5">
          <w:rPr>
            <w:rFonts w:asciiTheme="minorHAnsi" w:eastAsiaTheme="minorEastAsia" w:hAnsiTheme="minorHAnsi"/>
            <w:noProof/>
            <w:sz w:val="22"/>
          </w:rPr>
          <w:tab/>
        </w:r>
        <w:r w:rsidR="00D234A5" w:rsidRPr="00803EFE">
          <w:rPr>
            <w:rStyle w:val="Hyperlink"/>
            <w:noProof/>
          </w:rPr>
          <w:t>Beat the Wave Maps</w:t>
        </w:r>
        <w:r w:rsidR="00D234A5">
          <w:rPr>
            <w:noProof/>
            <w:webHidden/>
          </w:rPr>
          <w:tab/>
        </w:r>
        <w:r w:rsidR="00D234A5">
          <w:rPr>
            <w:noProof/>
            <w:webHidden/>
          </w:rPr>
          <w:fldChar w:fldCharType="begin"/>
        </w:r>
        <w:r w:rsidR="00D234A5">
          <w:rPr>
            <w:noProof/>
            <w:webHidden/>
          </w:rPr>
          <w:instrText xml:space="preserve"> PAGEREF _Toc6916881 \h </w:instrText>
        </w:r>
        <w:r w:rsidR="00D234A5">
          <w:rPr>
            <w:noProof/>
            <w:webHidden/>
          </w:rPr>
        </w:r>
        <w:r w:rsidR="00D234A5">
          <w:rPr>
            <w:noProof/>
            <w:webHidden/>
          </w:rPr>
          <w:fldChar w:fldCharType="separate"/>
        </w:r>
        <w:r w:rsidR="00D234A5">
          <w:rPr>
            <w:noProof/>
            <w:webHidden/>
          </w:rPr>
          <w:t>17</w:t>
        </w:r>
        <w:r w:rsidR="00D234A5">
          <w:rPr>
            <w:noProof/>
            <w:webHidden/>
          </w:rPr>
          <w:fldChar w:fldCharType="end"/>
        </w:r>
      </w:hyperlink>
    </w:p>
    <w:p w14:paraId="74F289C2" w14:textId="4D90F96C" w:rsidR="00D234A5" w:rsidRDefault="004E5AE7">
      <w:pPr>
        <w:pStyle w:val="TOC2"/>
        <w:tabs>
          <w:tab w:val="left" w:pos="1760"/>
        </w:tabs>
        <w:rPr>
          <w:rFonts w:asciiTheme="minorHAnsi" w:eastAsiaTheme="minorEastAsia" w:hAnsiTheme="minorHAnsi"/>
          <w:noProof/>
          <w:sz w:val="22"/>
        </w:rPr>
      </w:pPr>
      <w:hyperlink w:anchor="_Toc6916882" w:history="1">
        <w:r w:rsidR="00D234A5" w:rsidRPr="00803EFE">
          <w:rPr>
            <w:rStyle w:val="Hyperlink"/>
            <w:noProof/>
          </w:rPr>
          <w:t>Appendix D</w:t>
        </w:r>
        <w:r w:rsidR="00D234A5">
          <w:rPr>
            <w:rFonts w:asciiTheme="minorHAnsi" w:eastAsiaTheme="minorEastAsia" w:hAnsiTheme="minorHAnsi"/>
            <w:noProof/>
            <w:sz w:val="22"/>
          </w:rPr>
          <w:tab/>
        </w:r>
        <w:r w:rsidR="00D234A5" w:rsidRPr="00803EFE">
          <w:rPr>
            <w:rStyle w:val="Hyperlink"/>
            <w:noProof/>
          </w:rPr>
          <w:t>Short-Term Rental Locations</w:t>
        </w:r>
        <w:r w:rsidR="00D234A5">
          <w:rPr>
            <w:noProof/>
            <w:webHidden/>
          </w:rPr>
          <w:tab/>
        </w:r>
        <w:r w:rsidR="00D234A5">
          <w:rPr>
            <w:noProof/>
            <w:webHidden/>
          </w:rPr>
          <w:fldChar w:fldCharType="begin"/>
        </w:r>
        <w:r w:rsidR="00D234A5">
          <w:rPr>
            <w:noProof/>
            <w:webHidden/>
          </w:rPr>
          <w:instrText xml:space="preserve"> PAGEREF _Toc6916882 \h </w:instrText>
        </w:r>
        <w:r w:rsidR="00D234A5">
          <w:rPr>
            <w:noProof/>
            <w:webHidden/>
          </w:rPr>
        </w:r>
        <w:r w:rsidR="00D234A5">
          <w:rPr>
            <w:noProof/>
            <w:webHidden/>
          </w:rPr>
          <w:fldChar w:fldCharType="separate"/>
        </w:r>
        <w:r w:rsidR="00D234A5">
          <w:rPr>
            <w:noProof/>
            <w:webHidden/>
          </w:rPr>
          <w:t>18</w:t>
        </w:r>
        <w:r w:rsidR="00D234A5">
          <w:rPr>
            <w:noProof/>
            <w:webHidden/>
          </w:rPr>
          <w:fldChar w:fldCharType="end"/>
        </w:r>
      </w:hyperlink>
    </w:p>
    <w:p w14:paraId="7BBEB572" w14:textId="70A3CEDB" w:rsidR="00096A6E" w:rsidRDefault="00D603E1" w:rsidP="00096A6E">
      <w:pPr>
        <w:rPr>
          <w:noProof/>
        </w:rPr>
      </w:pPr>
      <w:r>
        <w:rPr>
          <w:noProof/>
        </w:rPr>
        <w:fldChar w:fldCharType="end"/>
      </w:r>
      <w:bookmarkStart w:id="1" w:name="_Toc517102539"/>
    </w:p>
    <w:p w14:paraId="6AEC4463" w14:textId="77777777" w:rsidR="00096A6E" w:rsidRDefault="00096A6E">
      <w:pPr>
        <w:spacing w:after="200" w:line="276" w:lineRule="auto"/>
        <w:rPr>
          <w:rFonts w:ascii="Arial Bold" w:eastAsiaTheme="majorEastAsia" w:hAnsi="Arial Bold" w:cs="Arial"/>
          <w:b/>
          <w:bCs/>
          <w:noProof/>
          <w:sz w:val="28"/>
          <w:szCs w:val="36"/>
        </w:rPr>
      </w:pPr>
      <w:r>
        <w:rPr>
          <w:rFonts w:ascii="Arial Bold" w:hAnsi="Arial Bold" w:cs="Arial"/>
          <w:noProof/>
          <w:sz w:val="28"/>
        </w:rPr>
        <w:br w:type="page"/>
      </w:r>
    </w:p>
    <w:p w14:paraId="1736C2BF" w14:textId="5E43D26B" w:rsidR="00162D0E" w:rsidRDefault="00C85422" w:rsidP="00EE0EB7">
      <w:pPr>
        <w:pStyle w:val="Heading1"/>
      </w:pPr>
      <w:bookmarkStart w:id="2" w:name="_Toc6916848"/>
      <w:r>
        <w:lastRenderedPageBreak/>
        <w:t>1</w:t>
      </w:r>
      <w:r>
        <w:tab/>
      </w:r>
      <w:r w:rsidRPr="00C85422">
        <w:t>Introduction</w:t>
      </w:r>
      <w:bookmarkEnd w:id="1"/>
      <w:bookmarkEnd w:id="2"/>
    </w:p>
    <w:p w14:paraId="66DAEF8D" w14:textId="49D92F86" w:rsidR="00D6264D" w:rsidRDefault="00D6264D" w:rsidP="003D0E60">
      <w:pPr>
        <w:spacing w:after="240"/>
        <w:rPr>
          <w:rFonts w:cs="Arial"/>
        </w:rPr>
      </w:pPr>
      <w:r>
        <w:rPr>
          <w:rFonts w:cs="Arial"/>
        </w:rPr>
        <w:t>Areas within Tillamook County, Oregon are</w:t>
      </w:r>
      <w:r w:rsidR="00124537" w:rsidRPr="003D0E60">
        <w:rPr>
          <w:rFonts w:cs="Arial"/>
        </w:rPr>
        <w:t xml:space="preserve"> at risk of experiencing a tsunami generated by multiple sources, a distant seismic event (e.g., large earthquake in Japan) or a Cascadia Subduction Zone (CSZ) earthquake. </w:t>
      </w:r>
      <w:r>
        <w:rPr>
          <w:rFonts w:cs="Arial"/>
        </w:rPr>
        <w:t xml:space="preserve">These areas include: </w:t>
      </w:r>
      <w:r w:rsidR="00CB64A5">
        <w:rPr>
          <w:rFonts w:cs="Arial"/>
        </w:rPr>
        <w:t>Cape Mear</w:t>
      </w:r>
      <w:r w:rsidR="00C23A45">
        <w:rPr>
          <w:rFonts w:cs="Arial"/>
        </w:rPr>
        <w:t>e</w:t>
      </w:r>
      <w:r w:rsidR="00CB64A5">
        <w:rPr>
          <w:rFonts w:cs="Arial"/>
        </w:rPr>
        <w:t>s, Oceanside, Netarts, Cape Lookout State Park, Sand Lake, Tierra Del Mar, Pacific City/Woods, and Neskowin.</w:t>
      </w:r>
    </w:p>
    <w:p w14:paraId="3555FEA7" w14:textId="608E6B6F" w:rsidR="00C85422" w:rsidRPr="003D0E60" w:rsidRDefault="00D6264D" w:rsidP="003D0E60">
      <w:pPr>
        <w:spacing w:after="240"/>
        <w:rPr>
          <w:rFonts w:cs="Arial"/>
        </w:rPr>
      </w:pPr>
      <w:r w:rsidRPr="003F7E54">
        <w:rPr>
          <w:rFonts w:cs="Arial"/>
        </w:rPr>
        <w:t xml:space="preserve">Tillamook County </w:t>
      </w:r>
      <w:r w:rsidR="0025468A" w:rsidRPr="003F7E54">
        <w:rPr>
          <w:rFonts w:cs="Arial"/>
        </w:rPr>
        <w:t xml:space="preserve">is characterized by above-average populations of residents over 65 years of age and large tourist and visitor populations – </w:t>
      </w:r>
      <w:r w:rsidR="003A330C" w:rsidRPr="003F7E54">
        <w:rPr>
          <w:rFonts w:cs="Arial"/>
        </w:rPr>
        <w:t>during spring and</w:t>
      </w:r>
      <w:r w:rsidR="0025468A" w:rsidRPr="003F7E54">
        <w:rPr>
          <w:rFonts w:cs="Arial"/>
        </w:rPr>
        <w:t xml:space="preserve"> summer months. </w:t>
      </w:r>
      <w:r w:rsidR="00124537" w:rsidRPr="003F7E54">
        <w:rPr>
          <w:rFonts w:cs="Arial"/>
        </w:rPr>
        <w:t xml:space="preserve">This risk and vulnerability assessment is designed to </w:t>
      </w:r>
      <w:r w:rsidR="00391545" w:rsidRPr="003F7E54">
        <w:rPr>
          <w:rFonts w:cs="Arial"/>
        </w:rPr>
        <w:t xml:space="preserve">identify gaps in </w:t>
      </w:r>
      <w:r w:rsidR="00124537" w:rsidRPr="003F7E54">
        <w:rPr>
          <w:rFonts w:cs="Arial"/>
        </w:rPr>
        <w:t>preparedness</w:t>
      </w:r>
      <w:r w:rsidR="00391545" w:rsidRPr="003F7E54">
        <w:rPr>
          <w:rFonts w:cs="Arial"/>
        </w:rPr>
        <w:t xml:space="preserve">, </w:t>
      </w:r>
      <w:r w:rsidR="00124537" w:rsidRPr="003F7E54">
        <w:rPr>
          <w:rFonts w:cs="Arial"/>
        </w:rPr>
        <w:t>mitigation</w:t>
      </w:r>
      <w:r w:rsidR="00391545" w:rsidRPr="003F7E54">
        <w:rPr>
          <w:rFonts w:cs="Arial"/>
        </w:rPr>
        <w:t>, and response</w:t>
      </w:r>
      <w:r w:rsidR="00124537" w:rsidRPr="003F7E54">
        <w:rPr>
          <w:rFonts w:cs="Arial"/>
        </w:rPr>
        <w:t xml:space="preserve"> efforts </w:t>
      </w:r>
      <w:r w:rsidR="00391545" w:rsidRPr="003F7E54">
        <w:rPr>
          <w:rFonts w:cs="Arial"/>
        </w:rPr>
        <w:t>required to</w:t>
      </w:r>
      <w:r w:rsidR="00124537" w:rsidRPr="003F7E54">
        <w:rPr>
          <w:rFonts w:cs="Arial"/>
        </w:rPr>
        <w:t xml:space="preserve"> ensure residents and visitors have feasible means to evacuate prior to a tsunami inundation.</w:t>
      </w:r>
      <w:r w:rsidR="00124537" w:rsidRPr="003D0E60">
        <w:rPr>
          <w:rFonts w:cs="Arial"/>
        </w:rPr>
        <w:t xml:space="preserve"> </w:t>
      </w:r>
    </w:p>
    <w:p w14:paraId="2C462FB8" w14:textId="2BB5E254" w:rsidR="00C85422" w:rsidRDefault="00C85422" w:rsidP="00C85422">
      <w:pPr>
        <w:pStyle w:val="Heading1"/>
      </w:pPr>
      <w:bookmarkStart w:id="3" w:name="_Toc517102540"/>
      <w:bookmarkStart w:id="4" w:name="_Toc6916849"/>
      <w:r>
        <w:t>2</w:t>
      </w:r>
      <w:r>
        <w:tab/>
      </w:r>
      <w:r w:rsidR="0075045C">
        <w:t xml:space="preserve">The </w:t>
      </w:r>
      <w:r>
        <w:t>Methodology</w:t>
      </w:r>
      <w:bookmarkEnd w:id="3"/>
      <w:bookmarkEnd w:id="4"/>
    </w:p>
    <w:p w14:paraId="75F5B358" w14:textId="200239D4" w:rsidR="00CE359D" w:rsidRDefault="00CE359D" w:rsidP="00D603E1">
      <w:pPr>
        <w:pStyle w:val="Heading2"/>
      </w:pPr>
      <w:bookmarkStart w:id="5" w:name="_Toc6916850"/>
      <w:bookmarkStart w:id="6" w:name="_Toc517102541"/>
      <w:r>
        <w:t>2.1</w:t>
      </w:r>
      <w:r>
        <w:tab/>
        <w:t>Document and Data Review</w:t>
      </w:r>
      <w:bookmarkEnd w:id="5"/>
    </w:p>
    <w:p w14:paraId="10712E8B" w14:textId="7271746C" w:rsidR="00CE359D" w:rsidRDefault="00CE359D" w:rsidP="00CE359D">
      <w:r>
        <w:t xml:space="preserve">The majority of the findings in this vulnerability assessment were determined based upon the review of existing documents and data. A thorough review of pertinent documents and data was performed to provide a better understanding of the geographies, locations, and populations of concern. The sources utilized </w:t>
      </w:r>
      <w:r w:rsidR="00E85F2A">
        <w:t>and</w:t>
      </w:r>
      <w:r w:rsidR="0089621A">
        <w:t>/</w:t>
      </w:r>
      <w:r w:rsidR="00E85F2A">
        <w:t xml:space="preserve">or referenced in </w:t>
      </w:r>
      <w:r>
        <w:t>this task</w:t>
      </w:r>
      <w:r w:rsidR="00E85F2A">
        <w:t xml:space="preserve"> include:</w:t>
      </w:r>
    </w:p>
    <w:p w14:paraId="1124F514" w14:textId="5D863324" w:rsidR="00E85F2A" w:rsidRPr="00AA49EE" w:rsidRDefault="00D6264D" w:rsidP="00EF3683">
      <w:pPr>
        <w:pStyle w:val="ListParagraph"/>
      </w:pPr>
      <w:r>
        <w:t xml:space="preserve">Tillamook County </w:t>
      </w:r>
      <w:r w:rsidR="00E85F2A" w:rsidRPr="00AA49EE">
        <w:t>Natural Hazard Mitigation Plan</w:t>
      </w:r>
    </w:p>
    <w:p w14:paraId="51DABAEF" w14:textId="77777777" w:rsidR="00E85F2A" w:rsidRPr="00AA49EE" w:rsidRDefault="00E85F2A" w:rsidP="00EF3683">
      <w:pPr>
        <w:pStyle w:val="ListParagraph"/>
      </w:pPr>
      <w:r w:rsidRPr="00AA49EE">
        <w:t>U.S. 2010 Census Data</w:t>
      </w:r>
    </w:p>
    <w:p w14:paraId="4F424548" w14:textId="77777777" w:rsidR="00E85F2A" w:rsidRPr="00AA49EE" w:rsidRDefault="00E85F2A" w:rsidP="00EF3683">
      <w:pPr>
        <w:pStyle w:val="ListParagraph"/>
      </w:pPr>
      <w:r w:rsidRPr="00AA49EE">
        <w:t>2012-2016 American Community Survey (ACS) Data</w:t>
      </w:r>
    </w:p>
    <w:p w14:paraId="298BEB17" w14:textId="77777777" w:rsidR="002D0725" w:rsidRDefault="00E85F2A" w:rsidP="00EF3683">
      <w:pPr>
        <w:pStyle w:val="ListParagraph"/>
      </w:pPr>
      <w:r w:rsidRPr="00AA49EE">
        <w:t>DOGAMI Beat the Wave mapping and data</w:t>
      </w:r>
    </w:p>
    <w:p w14:paraId="4B16FF9E" w14:textId="729DC498" w:rsidR="00E85F2A" w:rsidRDefault="00E85F2A" w:rsidP="00EF3683">
      <w:pPr>
        <w:pStyle w:val="ListParagraph"/>
      </w:pPr>
      <w:r w:rsidRPr="00AA49EE">
        <w:t>National Land Cover Database</w:t>
      </w:r>
    </w:p>
    <w:p w14:paraId="093147C3" w14:textId="0EAAE042" w:rsidR="00D603E1" w:rsidRPr="00D603E1" w:rsidRDefault="00CE359D" w:rsidP="00D603E1">
      <w:pPr>
        <w:pStyle w:val="Heading2"/>
      </w:pPr>
      <w:bookmarkStart w:id="7" w:name="_Toc6916851"/>
      <w:r>
        <w:t>2.2</w:t>
      </w:r>
      <w:r w:rsidR="00C85422" w:rsidRPr="00C85422">
        <w:tab/>
        <w:t>Stakeholder Feedback</w:t>
      </w:r>
      <w:bookmarkEnd w:id="6"/>
      <w:bookmarkEnd w:id="7"/>
    </w:p>
    <w:p w14:paraId="4567999C" w14:textId="1BD4E4B0" w:rsidR="00A64CBB" w:rsidRPr="000631D9" w:rsidRDefault="00DA5582" w:rsidP="00A64CBB">
      <w:r w:rsidRPr="00921BD7">
        <w:t>Prior to the development of this vulnerability assessment, an online survey was developed to gather feedback from residents and</w:t>
      </w:r>
      <w:r w:rsidR="002D0725" w:rsidRPr="00921BD7">
        <w:t xml:space="preserve"> business owners within each community</w:t>
      </w:r>
      <w:r w:rsidRPr="00921BD7">
        <w:t>. The findings have been incorporated into the assessment to document local perception of risk, determine barriers to evacuation, and recommendations for improvement planning</w:t>
      </w:r>
      <w:r w:rsidR="00765DDA" w:rsidRPr="00921BD7">
        <w:t xml:space="preserve"> provided by the public</w:t>
      </w:r>
      <w:r w:rsidRPr="00921BD7">
        <w:t>.</w:t>
      </w:r>
    </w:p>
    <w:p w14:paraId="25B0D883" w14:textId="42A173E9" w:rsidR="00DA5582" w:rsidRPr="00A64CBB" w:rsidRDefault="00DA5582" w:rsidP="00A64CBB">
      <w:r w:rsidRPr="003F7E54">
        <w:t xml:space="preserve">The survey was completed by </w:t>
      </w:r>
      <w:r w:rsidR="003D7E44">
        <w:t>177</w:t>
      </w:r>
      <w:r w:rsidR="000631D9" w:rsidRPr="003F7E54">
        <w:t xml:space="preserve"> </w:t>
      </w:r>
      <w:r w:rsidRPr="003F7E54">
        <w:t xml:space="preserve">individuals </w:t>
      </w:r>
      <w:r w:rsidR="00A7066A" w:rsidRPr="003F7E54">
        <w:t xml:space="preserve">with homes and businesses within and outside of the inundation zones. </w:t>
      </w:r>
      <w:r w:rsidR="003D7E44">
        <w:t>65</w:t>
      </w:r>
      <w:r w:rsidR="00A7066A" w:rsidRPr="003F7E54">
        <w:t>% of those surveyed indicated the</w:t>
      </w:r>
      <w:r w:rsidR="000631D9" w:rsidRPr="003F7E54">
        <w:t>ir homes</w:t>
      </w:r>
      <w:r w:rsidR="00A7066A" w:rsidRPr="003F7E54">
        <w:t xml:space="preserve"> were within the inundation zone, </w:t>
      </w:r>
      <w:r w:rsidR="003D7E44">
        <w:t>30</w:t>
      </w:r>
      <w:r w:rsidR="00A7066A" w:rsidRPr="003F7E54">
        <w:t xml:space="preserve">% were outside of the inundation zone, and </w:t>
      </w:r>
      <w:r w:rsidR="003D7E44">
        <w:t>5</w:t>
      </w:r>
      <w:r w:rsidR="00A7066A" w:rsidRPr="003F7E54">
        <w:t>% were unsure of their proximity to the inundation zone.</w:t>
      </w:r>
      <w:r w:rsidR="00A7066A">
        <w:t xml:space="preserve"> </w:t>
      </w:r>
    </w:p>
    <w:p w14:paraId="6A7DCEF4" w14:textId="47C43E4C" w:rsidR="00C85422" w:rsidRDefault="00CE359D" w:rsidP="007B780B">
      <w:pPr>
        <w:pStyle w:val="Heading2"/>
      </w:pPr>
      <w:bookmarkStart w:id="8" w:name="_Toc517102542"/>
      <w:bookmarkStart w:id="9" w:name="_Toc6916852"/>
      <w:r>
        <w:t>2.3</w:t>
      </w:r>
      <w:r w:rsidR="00C85422">
        <w:tab/>
        <w:t>GIS Analysis</w:t>
      </w:r>
      <w:bookmarkEnd w:id="8"/>
      <w:bookmarkEnd w:id="9"/>
    </w:p>
    <w:p w14:paraId="02424375" w14:textId="4211E209" w:rsidR="00484EA1" w:rsidRDefault="00441B7A" w:rsidP="00484EA1">
      <w:r w:rsidRPr="00944BFA">
        <w:t xml:space="preserve">Urban areas were identified using National Land Cover Database (NLCD 2011) data classified as either Developed Low Density, Developed Medium Density or Developed High Density. These urban areas were then intersected with the 2010 Census Tract </w:t>
      </w:r>
      <w:r w:rsidRPr="00944BFA">
        <w:lastRenderedPageBreak/>
        <w:t>population data to refine population estimates across each census tract.</w:t>
      </w:r>
      <w:r w:rsidR="003D7E44">
        <w:t xml:space="preserve"> </w:t>
      </w:r>
      <w:r w:rsidRPr="00944BFA">
        <w:t>Population estimates assume an even distribution of the tract population across the areas identified as developed. These populated areas were then intersected with the XXL tsunami inundation scenario to see where populated areas might be impacted in the event of the XXL scenario.</w:t>
      </w:r>
      <w:r w:rsidR="003D7E44">
        <w:t xml:space="preserve"> </w:t>
      </w:r>
      <w:r w:rsidRPr="00944BFA">
        <w:t xml:space="preserve">Population estimates are based on the proportionate quantity of people in the geographic portion of the urban area within the inundation zone. </w:t>
      </w:r>
    </w:p>
    <w:p w14:paraId="2A726CC8" w14:textId="562531B3" w:rsidR="00484EA1" w:rsidRPr="00484EA1" w:rsidRDefault="00CE359D" w:rsidP="00484EA1">
      <w:pPr>
        <w:pStyle w:val="Heading2"/>
      </w:pPr>
      <w:bookmarkStart w:id="10" w:name="_Toc6916853"/>
      <w:r>
        <w:t>2.4</w:t>
      </w:r>
      <w:r w:rsidR="00484EA1">
        <w:tab/>
        <w:t>Methodology Constraints</w:t>
      </w:r>
      <w:bookmarkEnd w:id="10"/>
    </w:p>
    <w:p w14:paraId="4CEAA20E" w14:textId="5939BC3D" w:rsidR="00C85422" w:rsidRPr="00EF3683" w:rsidRDefault="00A7066A" w:rsidP="00EF3683">
      <w:pPr>
        <w:pStyle w:val="ListParagraph"/>
      </w:pPr>
      <w:r w:rsidRPr="00EF3683">
        <w:t>The conducted survey was completed by a small fraction of residents and the results may not be representative of the community at-large.</w:t>
      </w:r>
      <w:r w:rsidR="003D7E44">
        <w:t xml:space="preserve"> </w:t>
      </w:r>
    </w:p>
    <w:p w14:paraId="06BC8F20" w14:textId="10CA994F" w:rsidR="00441B7A" w:rsidRPr="00EF3683" w:rsidRDefault="00441B7A" w:rsidP="00EF3683">
      <w:pPr>
        <w:pStyle w:val="ListParagraph"/>
      </w:pPr>
      <w:r w:rsidRPr="00EF3683">
        <w:t>Because population estimates are based on census data, only resident populations are reflected and not transient populations.</w:t>
      </w:r>
    </w:p>
    <w:p w14:paraId="7A6D08C3" w14:textId="5722F804" w:rsidR="00C85422" w:rsidRDefault="00C85422" w:rsidP="00C85422">
      <w:pPr>
        <w:pStyle w:val="Heading1"/>
      </w:pPr>
      <w:bookmarkStart w:id="11" w:name="_Toc517102543"/>
      <w:bookmarkStart w:id="12" w:name="_Toc6916854"/>
      <w:r>
        <w:t>3</w:t>
      </w:r>
      <w:r>
        <w:tab/>
      </w:r>
      <w:r w:rsidR="0075045C">
        <w:t xml:space="preserve">The </w:t>
      </w:r>
      <w:r>
        <w:t>Risk</w:t>
      </w:r>
      <w:r w:rsidR="0075045C">
        <w:t>s</w:t>
      </w:r>
      <w:bookmarkEnd w:id="11"/>
      <w:bookmarkEnd w:id="12"/>
    </w:p>
    <w:p w14:paraId="158CC169" w14:textId="2E4820A3" w:rsidR="007A1E65" w:rsidRDefault="002710B5" w:rsidP="007A1E65">
      <w:r>
        <w:rPr>
          <w:noProof/>
        </w:rPr>
        <mc:AlternateContent>
          <mc:Choice Requires="wps">
            <w:drawing>
              <wp:anchor distT="91440" distB="91440" distL="114300" distR="114300" simplePos="0" relativeHeight="251663360" behindDoc="1" locked="0" layoutInCell="1" allowOverlap="1" wp14:anchorId="218819E6" wp14:editId="68DAFA8B">
                <wp:simplePos x="0" y="0"/>
                <wp:positionH relativeFrom="margin">
                  <wp:posOffset>4572000</wp:posOffset>
                </wp:positionH>
                <wp:positionV relativeFrom="paragraph">
                  <wp:posOffset>46990</wp:posOffset>
                </wp:positionV>
                <wp:extent cx="1371600" cy="15290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29080"/>
                        </a:xfrm>
                        <a:prstGeom prst="rect">
                          <a:avLst/>
                        </a:prstGeom>
                        <a:noFill/>
                        <a:ln w="9525">
                          <a:noFill/>
                          <a:miter lim="800000"/>
                          <a:headEnd/>
                          <a:tailEnd/>
                        </a:ln>
                      </wps:spPr>
                      <wps:txbx>
                        <w:txbxContent>
                          <w:p w14:paraId="70F9C273" w14:textId="7AB80F07" w:rsidR="00955FB4" w:rsidRPr="00441B7A" w:rsidRDefault="00955FB4" w:rsidP="00441B7A">
                            <w:pPr>
                              <w:pBdr>
                                <w:top w:val="single" w:sz="24" w:space="8" w:color="4F81BD" w:themeColor="accent1"/>
                                <w:bottom w:val="single" w:sz="24" w:space="8" w:color="4F81BD" w:themeColor="accent1"/>
                              </w:pBdr>
                              <w:spacing w:after="0"/>
                              <w:jc w:val="center"/>
                              <w:rPr>
                                <w:i/>
                                <w:iCs/>
                                <w:color w:val="4F81BD" w:themeColor="accent1"/>
                                <w:sz w:val="22"/>
                              </w:rPr>
                            </w:pPr>
                            <w:r w:rsidRPr="00441B7A">
                              <w:rPr>
                                <w:i/>
                                <w:sz w:val="22"/>
                              </w:rPr>
                              <w:t xml:space="preserve">Refer to the </w:t>
                            </w:r>
                            <w:r>
                              <w:rPr>
                                <w:i/>
                                <w:sz w:val="22"/>
                              </w:rPr>
                              <w:t>Tillamook</w:t>
                            </w:r>
                            <w:r w:rsidRPr="00441B7A">
                              <w:rPr>
                                <w:i/>
                                <w:sz w:val="22"/>
                              </w:rPr>
                              <w:t xml:space="preserve"> County Natural Hazards Mitigation Plan for additional risk assessment findings.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8819E6" id="_x0000_t202" coordsize="21600,21600" o:spt="202" path="m,l,21600r21600,l21600,xe">
                <v:stroke joinstyle="miter"/>
                <v:path gradientshapeok="t" o:connecttype="rect"/>
              </v:shapetype>
              <v:shape id="Text Box 3" o:spid="_x0000_s1026" type="#_x0000_t202" style="position:absolute;margin-left:5in;margin-top:3.7pt;width:108pt;height:120.4pt;z-index:-2516531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" filled="f" stroked="f">
                <v:textbox>
                  <w:txbxContent>
                    <w:p w14:paraId="70F9C273" w14:textId="7AB80F07" w:rsidR="00955FB4" w:rsidRPr="00441B7A" w:rsidRDefault="00955FB4" w:rsidP="00441B7A">
                      <w:pPr>
                        <w:pBdr>
                          <w:top w:val="single" w:sz="24" w:space="8" w:color="4F81BD" w:themeColor="accent1"/>
                          <w:bottom w:val="single" w:sz="24" w:space="8" w:color="4F81BD" w:themeColor="accent1"/>
                        </w:pBdr>
                        <w:spacing w:after="0"/>
                        <w:jc w:val="center"/>
                        <w:rPr>
                          <w:i/>
                          <w:iCs/>
                          <w:color w:val="4F81BD" w:themeColor="accent1"/>
                          <w:sz w:val="22"/>
                        </w:rPr>
                      </w:pPr>
                      <w:r w:rsidRPr="00441B7A">
                        <w:rPr>
                          <w:i/>
                          <w:sz w:val="22"/>
                        </w:rPr>
                        <w:t xml:space="preserve">Refer to the </w:t>
                      </w:r>
                      <w:r>
                        <w:rPr>
                          <w:i/>
                          <w:sz w:val="22"/>
                        </w:rPr>
                        <w:t>Tillamook</w:t>
                      </w:r>
                      <w:r w:rsidRPr="00441B7A">
                        <w:rPr>
                          <w:i/>
                          <w:sz w:val="22"/>
                        </w:rPr>
                        <w:t xml:space="preserve"> County Natural Hazards Mitigation Plan for additional risk assessment findings.</w:t>
                      </w:r>
                    </w:p>
                  </w:txbxContent>
                </v:textbox>
                <w10:wrap type="square" anchorx="margin"/>
              </v:shape>
            </w:pict>
          </mc:Fallback>
        </mc:AlternateContent>
      </w:r>
      <w:r w:rsidR="007A1E65">
        <w:t xml:space="preserve">For the purposes of this project, a risk assessment was performed to identify considerations related specifically to individuals’ ability to evacuate. Therefore, findings related to tsunami damage were not taken into account. As an example, a risk assessment within a Hazard Mitigation Plan may consider the hazard location as the area in which tsunami inundation is expected. However, this risk assessment identifies location considerations that may adversely affect one’s ability to safely evacuate (e.g., bridges, roadways running parallel to the coastline, etc.). </w:t>
      </w:r>
    </w:p>
    <w:p w14:paraId="05C9D88A" w14:textId="14565637" w:rsidR="00C85422" w:rsidRDefault="00C85422" w:rsidP="007B780B">
      <w:pPr>
        <w:pStyle w:val="Heading2"/>
      </w:pPr>
      <w:bookmarkStart w:id="13" w:name="_Toc517102544"/>
      <w:bookmarkStart w:id="14" w:name="_Toc6916855"/>
      <w:r>
        <w:t>3.1</w:t>
      </w:r>
      <w:r>
        <w:tab/>
        <w:t>Hazard Description</w:t>
      </w:r>
      <w:bookmarkEnd w:id="13"/>
      <w:bookmarkEnd w:id="14"/>
    </w:p>
    <w:p w14:paraId="0555351E" w14:textId="685ADFDC" w:rsidR="00484EA1" w:rsidRDefault="00BE20B5" w:rsidP="00484EA1">
      <w:r>
        <w:t>The hazard being addressed by this assessment is a tsunami event that results in the need for community evacuation.</w:t>
      </w:r>
      <w:r w:rsidR="003D7E44">
        <w:t xml:space="preserve"> </w:t>
      </w:r>
      <w:r w:rsidR="00484EA1">
        <w:t xml:space="preserve">A tsunami </w:t>
      </w:r>
      <w:r w:rsidR="00416B74">
        <w:t xml:space="preserve">affecting </w:t>
      </w:r>
      <w:r w:rsidR="00FD2964">
        <w:t>areas within Tillamook County</w:t>
      </w:r>
      <w:r w:rsidR="00484EA1">
        <w:t xml:space="preserve"> would be the result of </w:t>
      </w:r>
      <w:r w:rsidR="00C943DA">
        <w:t>an earthquake from one of two categories:</w:t>
      </w:r>
    </w:p>
    <w:p w14:paraId="64637A6D" w14:textId="3AE7024A" w:rsidR="00C943DA" w:rsidRDefault="00C943DA" w:rsidP="00EF3683">
      <w:pPr>
        <w:pStyle w:val="ListParagraph"/>
      </w:pPr>
      <w:r w:rsidRPr="001A24F3">
        <w:rPr>
          <w:b/>
        </w:rPr>
        <w:t xml:space="preserve">Local Tsunami: </w:t>
      </w:r>
      <w:r>
        <w:t xml:space="preserve">Generated by an earthquake immediately offshore of the Oregon Coast (e.g., a </w:t>
      </w:r>
      <w:r w:rsidR="001447A4">
        <w:t>CSZ</w:t>
      </w:r>
      <w:r>
        <w:t xml:space="preserve"> earthquake) and would result in a tsunami com</w:t>
      </w:r>
      <w:r w:rsidR="001447A4">
        <w:t>ing</w:t>
      </w:r>
      <w:r>
        <w:t xml:space="preserve"> onshore within </w:t>
      </w:r>
      <w:r w:rsidR="003D7E44">
        <w:t>20</w:t>
      </w:r>
      <w:r w:rsidR="00B44E59">
        <w:t xml:space="preserve"> to </w:t>
      </w:r>
      <w:r w:rsidR="003D7E44">
        <w:t>40</w:t>
      </w:r>
      <w:r>
        <w:t xml:space="preserve"> minutes following the earthquake</w:t>
      </w:r>
      <w:r w:rsidR="003D7E44">
        <w:t>, based on specific locations</w:t>
      </w:r>
      <w:r>
        <w:t>.</w:t>
      </w:r>
      <w:r w:rsidR="003D7E44">
        <w:t xml:space="preserve"> </w:t>
      </w:r>
      <w:r w:rsidR="003D7E44">
        <w:rPr>
          <w:i/>
        </w:rPr>
        <w:t xml:space="preserve">Refer to Wave Arrival Time Maps in Appendix </w:t>
      </w:r>
      <w:r w:rsidR="00D234A5">
        <w:rPr>
          <w:i/>
        </w:rPr>
        <w:t xml:space="preserve">B </w:t>
      </w:r>
      <w:r w:rsidR="003D7E44">
        <w:rPr>
          <w:i/>
        </w:rPr>
        <w:t xml:space="preserve">for additional information. </w:t>
      </w:r>
    </w:p>
    <w:p w14:paraId="20303E93" w14:textId="08E0640E" w:rsidR="00C943DA" w:rsidRDefault="00C943DA" w:rsidP="00EF3683">
      <w:pPr>
        <w:pStyle w:val="ListParagraph"/>
      </w:pPr>
      <w:r w:rsidRPr="001A24F3">
        <w:rPr>
          <w:b/>
        </w:rPr>
        <w:t>Distant Tsunami:</w:t>
      </w:r>
      <w:r>
        <w:t xml:space="preserve"> Generated by a distant earthquake (e.g., large event occurring off </w:t>
      </w:r>
      <w:r w:rsidR="00AA49EE">
        <w:t>a distant coastline such as Japan</w:t>
      </w:r>
      <w:r>
        <w:t xml:space="preserve">) and would result in a tsunami </w:t>
      </w:r>
      <w:r w:rsidR="001447A4">
        <w:t>coming</w:t>
      </w:r>
      <w:r>
        <w:t xml:space="preserve"> onshore 4 hours or more following an earthquake. </w:t>
      </w:r>
    </w:p>
    <w:p w14:paraId="27752E5A" w14:textId="68AE8FDE" w:rsidR="00484EA1" w:rsidRDefault="00484EA1" w:rsidP="00484EA1">
      <w:pPr>
        <w:pStyle w:val="Heading2"/>
      </w:pPr>
      <w:bookmarkStart w:id="15" w:name="_Toc517102549"/>
      <w:bookmarkStart w:id="16" w:name="_Toc6916856"/>
      <w:r>
        <w:t>3.2</w:t>
      </w:r>
      <w:r>
        <w:tab/>
        <w:t xml:space="preserve">Cascading </w:t>
      </w:r>
      <w:bookmarkEnd w:id="15"/>
      <w:r>
        <w:t>Hazards</w:t>
      </w:r>
      <w:bookmarkEnd w:id="16"/>
    </w:p>
    <w:p w14:paraId="4530018B" w14:textId="236B177F" w:rsidR="00484EA1" w:rsidRDefault="00E762B4" w:rsidP="00484EA1">
      <w:r>
        <w:t xml:space="preserve">A local </w:t>
      </w:r>
      <w:r w:rsidR="00C943DA">
        <w:t>earthquake resulting in a tsunami is likely to generate additional hazards that may further hinder an individual’s ability to evacuate</w:t>
      </w:r>
      <w:r w:rsidR="00A7066A">
        <w:t xml:space="preserve"> and may increase the time needed to evacuate</w:t>
      </w:r>
      <w:r w:rsidR="00C943DA">
        <w:t>. Such examples include:</w:t>
      </w:r>
    </w:p>
    <w:p w14:paraId="0166CED3" w14:textId="144F8902" w:rsidR="00E762B4" w:rsidRDefault="00E762B4" w:rsidP="00EF3683">
      <w:pPr>
        <w:pStyle w:val="ListParagraph"/>
      </w:pPr>
      <w:r>
        <w:rPr>
          <w:b/>
        </w:rPr>
        <w:t xml:space="preserve">Damage to buildings: </w:t>
      </w:r>
      <w:r>
        <w:t xml:space="preserve">Severe shaking, especially in areas of </w:t>
      </w:r>
      <w:r w:rsidR="009E6C84">
        <w:t xml:space="preserve">unconsolidated </w:t>
      </w:r>
      <w:r>
        <w:t xml:space="preserve">soils, will damage buildings, making it difficult to evacuate. Homes built before 1974 may not be tied to foundations and can shift off foundations. Unreinforced </w:t>
      </w:r>
      <w:r>
        <w:lastRenderedPageBreak/>
        <w:t>masonry buildings and under-reinforced concrete buildings will be severely damaged or collapsed. Furnishings and equipment not securely fastened can cause injuries.</w:t>
      </w:r>
      <w:r w:rsidR="009E6C84">
        <w:t xml:space="preserve"> In addition, manufactured homes may slide off their foundation following an earthquake. This will cause obvious damage to the structure but may also pose egress concerns if the structure falls into a street.</w:t>
      </w:r>
    </w:p>
    <w:p w14:paraId="67BFBBC6" w14:textId="77777777" w:rsidR="00E762B4" w:rsidRPr="00E762B4" w:rsidRDefault="00E762B4" w:rsidP="00EF3683">
      <w:pPr>
        <w:pStyle w:val="ListParagraph"/>
        <w:rPr>
          <w:b/>
        </w:rPr>
      </w:pPr>
      <w:r>
        <w:rPr>
          <w:b/>
        </w:rPr>
        <w:t xml:space="preserve">Damage to infrastructure: </w:t>
      </w:r>
      <w:r>
        <w:t>Severe shaking and areas of poor soils will result in infrastructure failures. Infrastructure systems that may cause barriers to evacuation are water, wastewater, and stormwater facilities; liquid fuel and natural gas tanks and lines; electrical systems; bridges; and embankments and roads. Shaking damage may result in fallen electrical lines, damaged gas lines, tank and pipeline failures and leaks, and bridge failures, as well as physical interruptions in the surface transportation system due to slope failures and ground failures.</w:t>
      </w:r>
    </w:p>
    <w:p w14:paraId="23BF4726" w14:textId="3434C6EA" w:rsidR="00C943DA" w:rsidRPr="00A7066A" w:rsidRDefault="00C943DA" w:rsidP="00EF3683">
      <w:pPr>
        <w:pStyle w:val="ListParagraph"/>
        <w:rPr>
          <w:b/>
        </w:rPr>
      </w:pPr>
      <w:r w:rsidRPr="00A7066A">
        <w:rPr>
          <w:b/>
        </w:rPr>
        <w:t>Landslides:</w:t>
      </w:r>
      <w:r w:rsidR="00A7066A">
        <w:rPr>
          <w:b/>
        </w:rPr>
        <w:t xml:space="preserve"> </w:t>
      </w:r>
      <w:r w:rsidR="00A7066A">
        <w:t>Landslides and ground movement may present added barriers to evacuation resulting in blocked roads</w:t>
      </w:r>
      <w:r w:rsidR="00DE1DA5">
        <w:t>, bridges, and walking trails</w:t>
      </w:r>
      <w:r w:rsidR="00A7066A">
        <w:t xml:space="preserve">. </w:t>
      </w:r>
    </w:p>
    <w:p w14:paraId="5D826D75" w14:textId="42092F5C" w:rsidR="00C943DA" w:rsidRPr="00A7066A" w:rsidRDefault="00C943DA" w:rsidP="00EF3683">
      <w:pPr>
        <w:pStyle w:val="ListParagraph"/>
        <w:rPr>
          <w:b/>
        </w:rPr>
      </w:pPr>
      <w:r w:rsidRPr="00A7066A">
        <w:rPr>
          <w:b/>
        </w:rPr>
        <w:t xml:space="preserve">Fires: </w:t>
      </w:r>
      <w:r w:rsidR="00A7066A">
        <w:t xml:space="preserve">Fires from damaged </w:t>
      </w:r>
      <w:r w:rsidR="00DE1DA5">
        <w:t>electrical lines or propane</w:t>
      </w:r>
      <w:r w:rsidR="00A7066A">
        <w:t xml:space="preserve"> may result in injuries that hinder an individual’s ability to evacuate. </w:t>
      </w:r>
    </w:p>
    <w:p w14:paraId="01D299E5" w14:textId="756AA1E1" w:rsidR="00C943DA" w:rsidRPr="00A7066A" w:rsidRDefault="00C943DA" w:rsidP="00EF3683">
      <w:pPr>
        <w:pStyle w:val="ListParagraph"/>
        <w:rPr>
          <w:b/>
        </w:rPr>
      </w:pPr>
      <w:r w:rsidRPr="00A7066A">
        <w:rPr>
          <w:b/>
        </w:rPr>
        <w:t xml:space="preserve">Liquefaction: </w:t>
      </w:r>
      <w:r w:rsidR="00A7066A">
        <w:t>Similar to landslides, liquefied soils may result in damaged and unstable roads</w:t>
      </w:r>
      <w:r w:rsidR="00DE1DA5">
        <w:t>, bridges, and walking trails</w:t>
      </w:r>
      <w:r w:rsidR="00A7066A">
        <w:t xml:space="preserve"> that present added barriers to </w:t>
      </w:r>
      <w:r w:rsidR="00DE1DA5">
        <w:t xml:space="preserve">an individual’s ability to evacuate, especially those who experience </w:t>
      </w:r>
      <w:r w:rsidR="00A7066A">
        <w:t xml:space="preserve">access and functional needs. </w:t>
      </w:r>
    </w:p>
    <w:p w14:paraId="2F764281" w14:textId="5E7135A2" w:rsidR="00C943DA" w:rsidRPr="00A7066A" w:rsidRDefault="00C943DA" w:rsidP="00EF3683">
      <w:pPr>
        <w:pStyle w:val="ListParagraph"/>
        <w:rPr>
          <w:b/>
        </w:rPr>
      </w:pPr>
      <w:r w:rsidRPr="00A7066A">
        <w:rPr>
          <w:b/>
        </w:rPr>
        <w:t xml:space="preserve">Vehicular accidents and traffic jams: </w:t>
      </w:r>
      <w:r w:rsidR="00A7066A">
        <w:t xml:space="preserve">Individuals may attempt to evacuate in personal vehicles </w:t>
      </w:r>
      <w:r w:rsidR="003A330C">
        <w:t>en</w:t>
      </w:r>
      <w:r w:rsidR="00A7066A">
        <w:t xml:space="preserve"> mass</w:t>
      </w:r>
      <w:r w:rsidR="003A330C">
        <w:t>e</w:t>
      </w:r>
      <w:r w:rsidR="00DE1DA5">
        <w:t xml:space="preserve"> and push their vehicles to cover unusual terrain either due to damaged infrastructure or </w:t>
      </w:r>
      <w:r w:rsidR="00FE1C73">
        <w:t xml:space="preserve">in </w:t>
      </w:r>
      <w:r w:rsidR="00DE1DA5">
        <w:t>an attempt to bypass typical infrastructure to save time</w:t>
      </w:r>
      <w:r w:rsidR="00A7066A">
        <w:t xml:space="preserve">. This may result in accidents and traffic jams that prevent individuals from reaching higher ground. </w:t>
      </w:r>
      <w:r w:rsidR="00393D8D" w:rsidRPr="00B81A2F">
        <w:t xml:space="preserve">Vehicular evacuation is not recommended and likely </w:t>
      </w:r>
      <w:r w:rsidR="00393D8D">
        <w:t>will not</w:t>
      </w:r>
      <w:r w:rsidR="00393D8D" w:rsidRPr="00B81A2F">
        <w:t xml:space="preserve"> be possible following a local earthquake and tsunami event.</w:t>
      </w:r>
    </w:p>
    <w:p w14:paraId="0101888C" w14:textId="1CC1A061" w:rsidR="00526829" w:rsidRDefault="00526829" w:rsidP="00526829">
      <w:pPr>
        <w:pStyle w:val="Heading2"/>
      </w:pPr>
      <w:bookmarkStart w:id="17" w:name="_Toc517102545"/>
      <w:bookmarkStart w:id="18" w:name="_Toc6916857"/>
      <w:r>
        <w:t>3</w:t>
      </w:r>
      <w:r w:rsidR="00484EA1">
        <w:t>.3</w:t>
      </w:r>
      <w:r>
        <w:tab/>
        <w:t>Geography</w:t>
      </w:r>
      <w:bookmarkEnd w:id="17"/>
      <w:bookmarkEnd w:id="18"/>
      <w:r>
        <w:t xml:space="preserve"> </w:t>
      </w:r>
    </w:p>
    <w:p w14:paraId="32E00AF2" w14:textId="335AB58C" w:rsidR="00526829" w:rsidRDefault="00526829" w:rsidP="00526829">
      <w:r>
        <w:t xml:space="preserve">Low-lying areas are inherently at a greater risk of experiencing tsunami inundation and a hindered ability for </w:t>
      </w:r>
      <w:r w:rsidR="00EB375F">
        <w:t>individuals</w:t>
      </w:r>
      <w:r>
        <w:t xml:space="preserve"> to evacuate prior to a tsunami arrival. The following characteristics of </w:t>
      </w:r>
      <w:r w:rsidR="00C923AB">
        <w:t>Tillamook County</w:t>
      </w:r>
      <w:r>
        <w:t xml:space="preserve">’s geography increase the </w:t>
      </w:r>
      <w:r w:rsidRPr="00AB4FBD">
        <w:t>risk of evacuation-related concerns.</w:t>
      </w:r>
      <w:r>
        <w:t xml:space="preserve"> </w:t>
      </w:r>
    </w:p>
    <w:p w14:paraId="5F6B90BE" w14:textId="77777777" w:rsidR="00EB3E7E" w:rsidRPr="00DB619A" w:rsidRDefault="00EB3E7E" w:rsidP="00EB3E7E">
      <w:r w:rsidRPr="00DB619A">
        <w:t>DOGAMI Beat the Wave maps indicate the following locations and the surrounding area may be required to be evacuated following a CSZ event:</w:t>
      </w:r>
      <w:r>
        <w:t xml:space="preserve"> </w:t>
      </w:r>
    </w:p>
    <w:p w14:paraId="35D68202" w14:textId="6DE5CFD1" w:rsidR="00EB3E7E" w:rsidRPr="00EB3E7E" w:rsidRDefault="00EB3E7E" w:rsidP="00EB3E7E">
      <w:pPr>
        <w:pStyle w:val="ListParagraph"/>
      </w:pPr>
      <w:r w:rsidRPr="00EB3E7E">
        <w:rPr>
          <w:b/>
        </w:rPr>
        <w:t>Cape Meares</w:t>
      </w:r>
      <w:r w:rsidRPr="00EB3E7E">
        <w:t xml:space="preserve"> – </w:t>
      </w:r>
      <w:r>
        <w:t xml:space="preserve">The vast majority of the Cape Meares community is within the XXL BTW model. This also includes Bayocean Dike, with the exception of high ground in the central area of the spit. </w:t>
      </w:r>
      <w:r w:rsidRPr="00EB3E7E">
        <w:t xml:space="preserve"> </w:t>
      </w:r>
    </w:p>
    <w:p w14:paraId="01464C57" w14:textId="328A7031" w:rsidR="00EB3E7E" w:rsidRPr="00EB3E7E" w:rsidRDefault="00EB3E7E" w:rsidP="00EB3E7E">
      <w:pPr>
        <w:pStyle w:val="ListParagraph"/>
      </w:pPr>
      <w:r w:rsidRPr="00EB3E7E">
        <w:rPr>
          <w:b/>
        </w:rPr>
        <w:t>Oceanside and Netarts</w:t>
      </w:r>
      <w:r w:rsidRPr="00EB3E7E">
        <w:t xml:space="preserve"> – </w:t>
      </w:r>
      <w:r>
        <w:t xml:space="preserve">Large swaths of Oceanside and Netarts are within the inundation zone, but high ground is easily accessible throughout the communities. </w:t>
      </w:r>
      <w:r w:rsidRPr="00EB3E7E">
        <w:t xml:space="preserve"> </w:t>
      </w:r>
    </w:p>
    <w:p w14:paraId="00EB4F45" w14:textId="5E7EBE6F" w:rsidR="00EB3E7E" w:rsidRPr="00EB3E7E" w:rsidRDefault="00EB3E7E" w:rsidP="00EB3E7E">
      <w:pPr>
        <w:pStyle w:val="ListParagraph"/>
      </w:pPr>
      <w:r w:rsidRPr="00EB3E7E">
        <w:rPr>
          <w:b/>
        </w:rPr>
        <w:t>Cape Lookout State Park</w:t>
      </w:r>
      <w:r w:rsidRPr="00EB3E7E">
        <w:t xml:space="preserve"> – </w:t>
      </w:r>
      <w:r>
        <w:t xml:space="preserve">The entirety of Cape Lookout State Park is within the inundation zone, with high ground present along Netarts Bay Road. </w:t>
      </w:r>
      <w:r w:rsidRPr="00EB3E7E">
        <w:t xml:space="preserve"> </w:t>
      </w:r>
    </w:p>
    <w:p w14:paraId="5E4CBD3E" w14:textId="6D04D1B6" w:rsidR="00EB3E7E" w:rsidRPr="00EB3E7E" w:rsidRDefault="00EB3E7E" w:rsidP="00EB3E7E">
      <w:pPr>
        <w:pStyle w:val="ListParagraph"/>
      </w:pPr>
      <w:r w:rsidRPr="00EB3E7E">
        <w:rPr>
          <w:b/>
        </w:rPr>
        <w:lastRenderedPageBreak/>
        <w:t>Sand</w:t>
      </w:r>
      <w:r w:rsidR="00D234A5">
        <w:rPr>
          <w:b/>
        </w:rPr>
        <w:t xml:space="preserve"> L</w:t>
      </w:r>
      <w:r w:rsidRPr="00EB3E7E">
        <w:rPr>
          <w:b/>
        </w:rPr>
        <w:t>ake</w:t>
      </w:r>
      <w:r w:rsidRPr="00EB3E7E">
        <w:t xml:space="preserve"> – </w:t>
      </w:r>
      <w:r>
        <w:t>The Sand</w:t>
      </w:r>
      <w:r w:rsidR="00D234A5">
        <w:t xml:space="preserve"> L</w:t>
      </w:r>
      <w:r>
        <w:t xml:space="preserve">ake vicinity is largely within the inundation zone including large swaths of Sand Lake Recreation Area. Sandbeach Campground, and Whalen Island. </w:t>
      </w:r>
      <w:r w:rsidRPr="00EB3E7E">
        <w:t xml:space="preserve"> </w:t>
      </w:r>
    </w:p>
    <w:p w14:paraId="4104DB2F" w14:textId="77A9A8B7" w:rsidR="00EB3E7E" w:rsidRPr="00EB3E7E" w:rsidRDefault="00EB3E7E" w:rsidP="00EB3E7E">
      <w:pPr>
        <w:pStyle w:val="ListParagraph"/>
      </w:pPr>
      <w:r w:rsidRPr="00EB3E7E">
        <w:rPr>
          <w:b/>
        </w:rPr>
        <w:t>Tierra Del Mar</w:t>
      </w:r>
      <w:r w:rsidRPr="00EB3E7E">
        <w:t xml:space="preserve"> – </w:t>
      </w:r>
      <w:r>
        <w:t xml:space="preserve">The Tierra Del Mar community is entirely within the inundation zone east of Sandlake Road, with ample high ground to the eastern extent of east-west oriented streets. </w:t>
      </w:r>
      <w:r w:rsidRPr="00EB3E7E">
        <w:t xml:space="preserve"> </w:t>
      </w:r>
    </w:p>
    <w:p w14:paraId="5C0CE02E" w14:textId="47EE1428" w:rsidR="00EB3E7E" w:rsidRDefault="00EB3E7E" w:rsidP="00EB3E7E">
      <w:pPr>
        <w:pStyle w:val="ListParagraph"/>
      </w:pPr>
      <w:r w:rsidRPr="00EB3E7E">
        <w:rPr>
          <w:b/>
        </w:rPr>
        <w:t>Pacific City/Woods</w:t>
      </w:r>
      <w:r w:rsidRPr="00EB3E7E">
        <w:t xml:space="preserve"> – </w:t>
      </w:r>
      <w:r w:rsidR="00FC4875">
        <w:t xml:space="preserve">Large swaths of Pacific City/Woods are within the inundation zone with pockets of high ground located at Cape Kiwanda State Park, Hill Road, areas north of Sand Creek, and areas east of Brooten Road south of the bridge near Fisher Road.  </w:t>
      </w:r>
      <w:r w:rsidRPr="00EB3E7E">
        <w:t xml:space="preserve"> </w:t>
      </w:r>
    </w:p>
    <w:p w14:paraId="64DAF382" w14:textId="0AD9B385" w:rsidR="00EB3E7E" w:rsidRPr="00EB3E7E" w:rsidRDefault="00EB3E7E" w:rsidP="00EB3E7E">
      <w:pPr>
        <w:pStyle w:val="ListParagraph"/>
      </w:pPr>
      <w:r w:rsidRPr="00EB3E7E">
        <w:rPr>
          <w:b/>
        </w:rPr>
        <w:t xml:space="preserve">Neskowin – </w:t>
      </w:r>
      <w:r w:rsidR="00FC4875">
        <w:t xml:space="preserve">The Neskowin community is entirely within the inundation zone west of Highway 101. </w:t>
      </w:r>
      <w:r w:rsidRPr="00EB3E7E">
        <w:rPr>
          <w:i/>
        </w:rPr>
        <w:t xml:space="preserve"> </w:t>
      </w:r>
    </w:p>
    <w:p w14:paraId="691FF747" w14:textId="3F541B68" w:rsidR="00EB3E7E" w:rsidRPr="00FC4875" w:rsidRDefault="00FC4875" w:rsidP="00EB3E7E">
      <w:pPr>
        <w:rPr>
          <w:i/>
        </w:rPr>
      </w:pPr>
      <w:r>
        <w:rPr>
          <w:i/>
        </w:rPr>
        <w:t xml:space="preserve">Refer to Appendix </w:t>
      </w:r>
      <w:r w:rsidR="00D234A5">
        <w:rPr>
          <w:i/>
        </w:rPr>
        <w:t>C</w:t>
      </w:r>
      <w:r>
        <w:rPr>
          <w:i/>
        </w:rPr>
        <w:t xml:space="preserve"> for Beat the Wave maps. </w:t>
      </w:r>
    </w:p>
    <w:p w14:paraId="199786AC" w14:textId="61D35C79" w:rsidR="00C923AB" w:rsidRPr="00DB619A" w:rsidRDefault="004008A2" w:rsidP="00EF3683">
      <w:pPr>
        <w:pStyle w:val="ListParagraph"/>
        <w:rPr>
          <w:b/>
        </w:rPr>
      </w:pPr>
      <w:r w:rsidRPr="00DB619A">
        <w:rPr>
          <w:b/>
        </w:rPr>
        <w:t xml:space="preserve">Buildings: </w:t>
      </w:r>
      <w:r w:rsidR="00B12EF1" w:rsidRPr="00DB619A">
        <w:t>The XXL model indicates that</w:t>
      </w:r>
      <w:r w:rsidR="00267457">
        <w:t xml:space="preserve"> 5,167 buildings are exposed</w:t>
      </w:r>
      <w:r w:rsidR="00397DF5">
        <w:t>. Totals within the following communities represented the largest exposure risk</w:t>
      </w:r>
      <w:r w:rsidR="00267457">
        <w:t>:</w:t>
      </w:r>
    </w:p>
    <w:p w14:paraId="25FB6DA4" w14:textId="20CF60E3" w:rsidR="00C923AB" w:rsidRPr="00DB619A" w:rsidRDefault="00C923AB" w:rsidP="00EF3683">
      <w:pPr>
        <w:pStyle w:val="ListParagraph"/>
        <w:numPr>
          <w:ilvl w:val="1"/>
          <w:numId w:val="22"/>
        </w:numPr>
        <w:rPr>
          <w:b/>
        </w:rPr>
      </w:pPr>
      <w:r w:rsidRPr="00DB619A">
        <w:rPr>
          <w:b/>
        </w:rPr>
        <w:t>Oceanside</w:t>
      </w:r>
      <w:r w:rsidR="00397DF5">
        <w:rPr>
          <w:b/>
        </w:rPr>
        <w:t xml:space="preserve"> and Netarts</w:t>
      </w:r>
      <w:r w:rsidRPr="00DB619A">
        <w:t xml:space="preserve"> </w:t>
      </w:r>
      <w:r w:rsidR="00397DF5">
        <w:t>–</w:t>
      </w:r>
      <w:r w:rsidRPr="00DB619A">
        <w:t xml:space="preserve"> </w:t>
      </w:r>
      <w:r w:rsidR="00FA0F9D">
        <w:t>326</w:t>
      </w:r>
      <w:r w:rsidRPr="00DB619A">
        <w:t xml:space="preserve"> buildings </w:t>
      </w:r>
      <w:r w:rsidR="00FA0F9D">
        <w:t xml:space="preserve">(18% of total stock) </w:t>
      </w:r>
      <w:r w:rsidRPr="00DB619A">
        <w:t>are within the tsunami inundation zone.</w:t>
      </w:r>
      <w:r w:rsidR="003D7E44">
        <w:t xml:space="preserve"> </w:t>
      </w:r>
      <w:r w:rsidRPr="00DB619A">
        <w:t xml:space="preserve"> </w:t>
      </w:r>
    </w:p>
    <w:p w14:paraId="1C757B3D" w14:textId="59A7625C" w:rsidR="00C923AB" w:rsidRPr="00DB619A" w:rsidRDefault="00C923AB" w:rsidP="00EF3683">
      <w:pPr>
        <w:pStyle w:val="ListParagraph"/>
        <w:numPr>
          <w:ilvl w:val="1"/>
          <w:numId w:val="22"/>
        </w:numPr>
        <w:rPr>
          <w:b/>
        </w:rPr>
      </w:pPr>
      <w:r w:rsidRPr="00DB619A">
        <w:rPr>
          <w:b/>
        </w:rPr>
        <w:t>Pacific City/Woods</w:t>
      </w:r>
      <w:r w:rsidRPr="00DB619A">
        <w:t xml:space="preserve"> </w:t>
      </w:r>
      <w:r w:rsidR="00397DF5">
        <w:t>–</w:t>
      </w:r>
      <w:r w:rsidRPr="00DB619A">
        <w:t xml:space="preserve"> </w:t>
      </w:r>
      <w:r w:rsidR="00FA0F9D">
        <w:t>1,355 (74% of total stock)</w:t>
      </w:r>
      <w:r w:rsidRPr="00DB619A">
        <w:t xml:space="preserve"> buildings are within the tsunami inundation zone.</w:t>
      </w:r>
      <w:r w:rsidR="003D7E44">
        <w:t xml:space="preserve"> </w:t>
      </w:r>
      <w:r w:rsidRPr="00DB619A">
        <w:t xml:space="preserve"> </w:t>
      </w:r>
    </w:p>
    <w:p w14:paraId="58E142FB" w14:textId="66762FBF" w:rsidR="00C923AB" w:rsidRPr="00DB619A" w:rsidRDefault="00C923AB" w:rsidP="00EF3683">
      <w:pPr>
        <w:pStyle w:val="ListParagraph"/>
        <w:numPr>
          <w:ilvl w:val="1"/>
          <w:numId w:val="22"/>
        </w:numPr>
        <w:rPr>
          <w:b/>
        </w:rPr>
      </w:pPr>
      <w:r w:rsidRPr="00DB619A">
        <w:rPr>
          <w:b/>
        </w:rPr>
        <w:t>Neskowin</w:t>
      </w:r>
      <w:r w:rsidRPr="00DB619A">
        <w:t xml:space="preserve"> - </w:t>
      </w:r>
      <w:r w:rsidR="00FA0F9D">
        <w:t>508</w:t>
      </w:r>
      <w:r w:rsidRPr="00DB619A">
        <w:t xml:space="preserve"> buildings</w:t>
      </w:r>
      <w:r w:rsidR="00FA0F9D">
        <w:t xml:space="preserve"> (77% of total stock)</w:t>
      </w:r>
      <w:r w:rsidRPr="00DB619A">
        <w:t xml:space="preserve"> are within the tsunami inundation zone.</w:t>
      </w:r>
      <w:r w:rsidR="003D7E44">
        <w:t xml:space="preserve"> </w:t>
      </w:r>
      <w:r w:rsidRPr="00DB619A">
        <w:t xml:space="preserve"> </w:t>
      </w:r>
    </w:p>
    <w:p w14:paraId="5810C692" w14:textId="44665A9D" w:rsidR="00526829" w:rsidRPr="00DB619A" w:rsidRDefault="00526829" w:rsidP="00EF3683">
      <w:pPr>
        <w:pStyle w:val="ListParagraph"/>
        <w:rPr>
          <w:b/>
        </w:rPr>
      </w:pPr>
      <w:r w:rsidRPr="00DB619A">
        <w:rPr>
          <w:b/>
        </w:rPr>
        <w:t xml:space="preserve">Bridges: </w:t>
      </w:r>
      <w:r w:rsidRPr="00DB619A">
        <w:t xml:space="preserve">A CSZ earthquake may lead to damaged or collapsed bridges, leading to the creation of transportation “islands”. </w:t>
      </w:r>
    </w:p>
    <w:p w14:paraId="5BC08024" w14:textId="7C06F7D1" w:rsidR="00B12EF1" w:rsidRPr="00DB619A" w:rsidRDefault="00B12EF1" w:rsidP="00EF3683">
      <w:pPr>
        <w:pStyle w:val="ListParagraph"/>
        <w:numPr>
          <w:ilvl w:val="1"/>
          <w:numId w:val="22"/>
        </w:numPr>
      </w:pPr>
      <w:r w:rsidRPr="00397DF5">
        <w:rPr>
          <w:b/>
        </w:rPr>
        <w:t>Oceanside</w:t>
      </w:r>
      <w:r w:rsidR="00397DF5" w:rsidRPr="00397DF5">
        <w:rPr>
          <w:b/>
        </w:rPr>
        <w:t xml:space="preserve"> and Netarts</w:t>
      </w:r>
      <w:r w:rsidRPr="00DB619A">
        <w:t xml:space="preserve"> </w:t>
      </w:r>
      <w:r w:rsidR="00397DF5">
        <w:t>–</w:t>
      </w:r>
      <w:r w:rsidRPr="00DB619A">
        <w:t xml:space="preserve"> </w:t>
      </w:r>
      <w:r w:rsidR="00397DF5">
        <w:t xml:space="preserve">bridges out at Rice Creek, Whiskey Creek, and foot bridges within the RV park pose little added difficulty in finding high ground. </w:t>
      </w:r>
    </w:p>
    <w:p w14:paraId="4DF11752" w14:textId="2B8A2309" w:rsidR="00B12EF1" w:rsidRPr="00DB619A" w:rsidRDefault="00B12EF1" w:rsidP="00EF3683">
      <w:pPr>
        <w:pStyle w:val="ListParagraph"/>
        <w:numPr>
          <w:ilvl w:val="1"/>
          <w:numId w:val="22"/>
        </w:numPr>
      </w:pPr>
      <w:r w:rsidRPr="00397DF5">
        <w:rPr>
          <w:b/>
        </w:rPr>
        <w:t>Cape Lookout State Park</w:t>
      </w:r>
      <w:r w:rsidRPr="00DB619A">
        <w:t xml:space="preserve"> </w:t>
      </w:r>
      <w:r w:rsidR="00397DF5">
        <w:t>–</w:t>
      </w:r>
      <w:r w:rsidRPr="00DB619A">
        <w:t xml:space="preserve"> </w:t>
      </w:r>
      <w:r w:rsidR="00397DF5">
        <w:t xml:space="preserve">bridges out at the logging road at park entrance, Cape Lookout trail, and the campground shortcut pose significant added difficulty in reaching high ground. </w:t>
      </w:r>
    </w:p>
    <w:p w14:paraId="25AF0B02" w14:textId="1FCA9B86" w:rsidR="00B12EF1" w:rsidRPr="00DB619A" w:rsidRDefault="00B12EF1" w:rsidP="00EF3683">
      <w:pPr>
        <w:pStyle w:val="ListParagraph"/>
        <w:numPr>
          <w:ilvl w:val="1"/>
          <w:numId w:val="22"/>
        </w:numPr>
      </w:pPr>
      <w:r w:rsidRPr="00397DF5">
        <w:rPr>
          <w:b/>
        </w:rPr>
        <w:t>Neskowin</w:t>
      </w:r>
      <w:r w:rsidRPr="00DB619A">
        <w:t xml:space="preserve"> </w:t>
      </w:r>
      <w:r w:rsidR="00397DF5">
        <w:t>–</w:t>
      </w:r>
      <w:r w:rsidRPr="00DB619A">
        <w:t xml:space="preserve"> </w:t>
      </w:r>
      <w:r w:rsidR="00397DF5">
        <w:t xml:space="preserve">the geographic complexity of Neskowin presents evacuation difficulty from a number of bridges and it is anticipated that Neskowin may anticipate four separate “island” regions following a CSZ earthquake: South Beach, the Village, North Neskowin, and Winema. Key bridges of concern include: </w:t>
      </w:r>
      <w:r w:rsidR="009C7B9F">
        <w:t>Neskowin</w:t>
      </w:r>
      <w:r w:rsidR="00397DF5">
        <w:t xml:space="preserve"> Creek on South Beach Road, Kiwanda Creek at Salem Avenue, Hawk Street, and the Tsunami Trail. </w:t>
      </w:r>
    </w:p>
    <w:p w14:paraId="169EC085" w14:textId="3057DCF9" w:rsidR="00526829" w:rsidRPr="00570993" w:rsidRDefault="00923241" w:rsidP="00EF3683">
      <w:pPr>
        <w:pStyle w:val="ListParagraph"/>
        <w:rPr>
          <w:b/>
        </w:rPr>
      </w:pPr>
      <w:r w:rsidRPr="00DB619A">
        <w:rPr>
          <w:noProof/>
        </w:rPr>
        <mc:AlternateContent>
          <mc:Choice Requires="wps">
            <w:drawing>
              <wp:anchor distT="91440" distB="91440" distL="114300" distR="114300" simplePos="0" relativeHeight="251667456" behindDoc="1" locked="0" layoutInCell="1" allowOverlap="1" wp14:anchorId="33CAFB6B" wp14:editId="5E8CC7DF">
                <wp:simplePos x="0" y="0"/>
                <wp:positionH relativeFrom="margin">
                  <wp:posOffset>4615815</wp:posOffset>
                </wp:positionH>
                <wp:positionV relativeFrom="paragraph">
                  <wp:posOffset>473271</wp:posOffset>
                </wp:positionV>
                <wp:extent cx="1371600" cy="937895"/>
                <wp:effectExtent l="0" t="0" r="0" b="0"/>
                <wp:wrapTight wrapText="bothSides">
                  <wp:wrapPolygon edited="0">
                    <wp:start x="900" y="0"/>
                    <wp:lineTo x="900" y="21059"/>
                    <wp:lineTo x="20400" y="21059"/>
                    <wp:lineTo x="20400" y="0"/>
                    <wp:lineTo x="90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37895"/>
                        </a:xfrm>
                        <a:prstGeom prst="rect">
                          <a:avLst/>
                        </a:prstGeom>
                        <a:noFill/>
                        <a:ln w="9525">
                          <a:noFill/>
                          <a:miter lim="800000"/>
                          <a:headEnd/>
                          <a:tailEnd/>
                        </a:ln>
                      </wps:spPr>
                      <wps:txbx>
                        <w:txbxContent>
                          <w:p w14:paraId="0A6B21B5" w14:textId="77777777" w:rsidR="00955FB4" w:rsidRPr="00441B7A" w:rsidRDefault="00955FB4" w:rsidP="004008A2">
                            <w:pPr>
                              <w:pBdr>
                                <w:top w:val="single" w:sz="24" w:space="8" w:color="4F81BD" w:themeColor="accent1"/>
                                <w:bottom w:val="single" w:sz="24" w:space="8" w:color="4F81BD" w:themeColor="accent1"/>
                              </w:pBdr>
                              <w:spacing w:after="0"/>
                              <w:jc w:val="center"/>
                              <w:rPr>
                                <w:i/>
                                <w:sz w:val="22"/>
                              </w:rPr>
                            </w:pPr>
                            <w:r w:rsidRPr="00441B7A">
                              <w:rPr>
                                <w:i/>
                                <w:sz w:val="22"/>
                              </w:rPr>
                              <w:t>Walking Pace:</w:t>
                            </w:r>
                          </w:p>
                          <w:p w14:paraId="4AF8E642" w14:textId="77777777" w:rsidR="00955FB4" w:rsidRPr="00441B7A" w:rsidRDefault="00955FB4" w:rsidP="004008A2">
                            <w:pPr>
                              <w:pBdr>
                                <w:top w:val="single" w:sz="24" w:space="8" w:color="4F81BD" w:themeColor="accent1"/>
                                <w:bottom w:val="single" w:sz="24" w:space="8" w:color="4F81BD" w:themeColor="accent1"/>
                              </w:pBdr>
                              <w:spacing w:after="0"/>
                              <w:jc w:val="center"/>
                              <w:rPr>
                                <w:i/>
                                <w:iCs/>
                                <w:color w:val="4F81BD" w:themeColor="accent1"/>
                                <w:sz w:val="22"/>
                              </w:rPr>
                            </w:pPr>
                            <w:r w:rsidRPr="00441B7A">
                              <w:rPr>
                                <w:i/>
                                <w:sz w:val="22"/>
                              </w:rPr>
                              <w:t xml:space="preserve">1.4 to 2.7 </w:t>
                            </w:r>
                            <w:r w:rsidRPr="00441B7A">
                              <w:rPr>
                                <w:i/>
                                <w:sz w:val="22"/>
                              </w:rPr>
                              <w:br/>
                              <w:t>miles per hour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AFB6B" id="Text Box 5" o:spid="_x0000_s1027" type="#_x0000_t202" style="position:absolute;left:0;text-align:left;margin-left:363.45pt;margin-top:37.25pt;width:108pt;height:73.85pt;z-index:-2516490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" filled="f" stroked="f">
                <v:textbox>
                  <w:txbxContent>
                    <w:p w14:paraId="0A6B21B5" w14:textId="77777777" w:rsidR="00955FB4" w:rsidRPr="00441B7A" w:rsidRDefault="00955FB4" w:rsidP="004008A2">
                      <w:pPr>
                        <w:pBdr>
                          <w:top w:val="single" w:sz="24" w:space="8" w:color="4F81BD" w:themeColor="accent1"/>
                          <w:bottom w:val="single" w:sz="24" w:space="8" w:color="4F81BD" w:themeColor="accent1"/>
                        </w:pBdr>
                        <w:spacing w:after="0"/>
                        <w:jc w:val="center"/>
                        <w:rPr>
                          <w:i/>
                          <w:sz w:val="22"/>
                        </w:rPr>
                      </w:pPr>
                      <w:r w:rsidRPr="00441B7A">
                        <w:rPr>
                          <w:i/>
                          <w:sz w:val="22"/>
                        </w:rPr>
                        <w:t>Walking Pace:</w:t>
                      </w:r>
                    </w:p>
                    <w:p w14:paraId="4AF8E642" w14:textId="77777777" w:rsidR="00955FB4" w:rsidRPr="00441B7A" w:rsidRDefault="00955FB4" w:rsidP="004008A2">
                      <w:pPr>
                        <w:pBdr>
                          <w:top w:val="single" w:sz="24" w:space="8" w:color="4F81BD" w:themeColor="accent1"/>
                          <w:bottom w:val="single" w:sz="24" w:space="8" w:color="4F81BD" w:themeColor="accent1"/>
                        </w:pBdr>
                        <w:spacing w:after="0"/>
                        <w:jc w:val="center"/>
                        <w:rPr>
                          <w:i/>
                          <w:iCs/>
                          <w:color w:val="4F81BD" w:themeColor="accent1"/>
                          <w:sz w:val="22"/>
                        </w:rPr>
                      </w:pPr>
                      <w:r w:rsidRPr="00441B7A">
                        <w:rPr>
                          <w:i/>
                          <w:sz w:val="22"/>
                        </w:rPr>
                        <w:t xml:space="preserve">1.4 to 2.7 </w:t>
                      </w:r>
                      <w:r w:rsidRPr="00441B7A">
                        <w:rPr>
                          <w:i/>
                          <w:sz w:val="22"/>
                        </w:rPr>
                        <w:br/>
                        <w:t>miles per hour</w:t>
                      </w:r>
                    </w:p>
                  </w:txbxContent>
                </v:textbox>
                <w10:wrap type="tight" anchorx="margin"/>
              </v:shape>
            </w:pict>
          </mc:Fallback>
        </mc:AlternateContent>
      </w:r>
      <w:r w:rsidR="00526829" w:rsidRPr="00DB619A">
        <w:rPr>
          <w:b/>
        </w:rPr>
        <w:t>Hilly terrain:</w:t>
      </w:r>
      <w:r w:rsidR="00F05DE3" w:rsidRPr="00DB619A">
        <w:rPr>
          <w:b/>
        </w:rPr>
        <w:t xml:space="preserve"> </w:t>
      </w:r>
      <w:r w:rsidR="00570993">
        <w:t>Numerous locations throughout the project area are</w:t>
      </w:r>
      <w:r w:rsidR="00A7066A" w:rsidRPr="00DB619A">
        <w:t xml:space="preserve"> characterized by hilly terrain that may present </w:t>
      </w:r>
      <w:r w:rsidR="00D1293C" w:rsidRPr="00DB619A">
        <w:t xml:space="preserve">challenges for those who experience </w:t>
      </w:r>
      <w:r w:rsidR="00A7066A" w:rsidRPr="00DB619A">
        <w:t>access and functional needs</w:t>
      </w:r>
      <w:r w:rsidR="00D1293C" w:rsidRPr="00DB619A">
        <w:t xml:space="preserve"> during an evacuation situation</w:t>
      </w:r>
      <w:r w:rsidR="00A7066A" w:rsidRPr="00DB619A">
        <w:t>.</w:t>
      </w:r>
      <w:r w:rsidR="00A7066A">
        <w:t xml:space="preserve"> </w:t>
      </w:r>
    </w:p>
    <w:p w14:paraId="35C508E3" w14:textId="50669EC9" w:rsidR="00570993" w:rsidRDefault="00570993" w:rsidP="00570993">
      <w:pPr>
        <w:pStyle w:val="ListParagraph"/>
        <w:numPr>
          <w:ilvl w:val="1"/>
          <w:numId w:val="23"/>
        </w:numPr>
        <w:rPr>
          <w:b/>
        </w:rPr>
      </w:pPr>
      <w:r>
        <w:rPr>
          <w:b/>
          <w:noProof/>
        </w:rPr>
        <w:t xml:space="preserve">Cape Meares – </w:t>
      </w:r>
      <w:r>
        <w:rPr>
          <w:noProof/>
        </w:rPr>
        <w:t xml:space="preserve">Hilly terrain is of minimal concern in the Cape Meares vicinity, as the topography is charaterized by only slight climbs out of the inundation zone. An exception may be noted north </w:t>
      </w:r>
      <w:r>
        <w:rPr>
          <w:noProof/>
        </w:rPr>
        <w:lastRenderedPageBreak/>
        <w:t xml:space="preserve">of Bayocean Dike, but this terrain may actually be adventageous to seeking high ground. </w:t>
      </w:r>
    </w:p>
    <w:p w14:paraId="22E86C08" w14:textId="57A778BF" w:rsidR="00570993" w:rsidRDefault="00570993" w:rsidP="00570993">
      <w:pPr>
        <w:pStyle w:val="ListParagraph"/>
        <w:numPr>
          <w:ilvl w:val="1"/>
          <w:numId w:val="23"/>
        </w:numPr>
        <w:rPr>
          <w:b/>
        </w:rPr>
      </w:pPr>
      <w:r>
        <w:rPr>
          <w:b/>
        </w:rPr>
        <w:t xml:space="preserve">Oceanside and Netarts – </w:t>
      </w:r>
      <w:r>
        <w:t xml:space="preserve">While Oceanside and Netarts are characterized by steep slopes, the terrain does not pose additional risk to reaching high ground, as ample high ground can be reached via existing road networks. </w:t>
      </w:r>
    </w:p>
    <w:p w14:paraId="580AA09E" w14:textId="1382A0A5" w:rsidR="00570993" w:rsidRDefault="00570993" w:rsidP="00570993">
      <w:pPr>
        <w:pStyle w:val="ListParagraph"/>
        <w:numPr>
          <w:ilvl w:val="1"/>
          <w:numId w:val="23"/>
        </w:numPr>
        <w:rPr>
          <w:b/>
        </w:rPr>
      </w:pPr>
      <w:r>
        <w:rPr>
          <w:b/>
        </w:rPr>
        <w:t xml:space="preserve">Cape Lookout State Park – </w:t>
      </w:r>
      <w:r>
        <w:t xml:space="preserve">Hilly terrain is a prominent feature of the land east of Netarts Bay Road/Whiskey Creek Road. High ground exists to the southeast of the park, but the terrain may lead to confusion that evacuees must climb the vegetative hillside. </w:t>
      </w:r>
    </w:p>
    <w:p w14:paraId="2ACC0E6E" w14:textId="44CB6C56" w:rsidR="00570993" w:rsidRDefault="00570993" w:rsidP="00570993">
      <w:pPr>
        <w:pStyle w:val="ListParagraph"/>
        <w:numPr>
          <w:ilvl w:val="1"/>
          <w:numId w:val="23"/>
        </w:numPr>
        <w:rPr>
          <w:b/>
        </w:rPr>
      </w:pPr>
      <w:r>
        <w:rPr>
          <w:b/>
        </w:rPr>
        <w:t>Sand</w:t>
      </w:r>
      <w:r w:rsidR="00D234A5">
        <w:rPr>
          <w:b/>
        </w:rPr>
        <w:t xml:space="preserve"> L</w:t>
      </w:r>
      <w:r>
        <w:rPr>
          <w:b/>
        </w:rPr>
        <w:t xml:space="preserve">ake – </w:t>
      </w:r>
      <w:r>
        <w:t>Sand</w:t>
      </w:r>
      <w:r w:rsidR="00D234A5">
        <w:t xml:space="preserve"> L</w:t>
      </w:r>
      <w:r>
        <w:t xml:space="preserve">ake is largely characterized by its lowland features, but high ground along Galloway Road may be difficult to reach as the vegetative hillside contains numerous steep slopes. </w:t>
      </w:r>
    </w:p>
    <w:p w14:paraId="15FCDD9C" w14:textId="4EDEE1BA" w:rsidR="00570993" w:rsidRDefault="00570993" w:rsidP="00570993">
      <w:pPr>
        <w:pStyle w:val="ListParagraph"/>
        <w:numPr>
          <w:ilvl w:val="1"/>
          <w:numId w:val="23"/>
        </w:numPr>
        <w:rPr>
          <w:b/>
        </w:rPr>
      </w:pPr>
      <w:r>
        <w:rPr>
          <w:b/>
        </w:rPr>
        <w:t xml:space="preserve">Tierra Del Mar – </w:t>
      </w:r>
      <w:r>
        <w:t xml:space="preserve">Hilly terrain is of minimal concern in the Tierra Del Mar vicinity, as high ground is accessible on numerous paved roads. </w:t>
      </w:r>
    </w:p>
    <w:p w14:paraId="2E0065D6" w14:textId="204E66FB" w:rsidR="00570993" w:rsidRDefault="00570993" w:rsidP="00570993">
      <w:pPr>
        <w:pStyle w:val="ListParagraph"/>
        <w:numPr>
          <w:ilvl w:val="1"/>
          <w:numId w:val="23"/>
        </w:numPr>
        <w:rPr>
          <w:b/>
        </w:rPr>
      </w:pPr>
      <w:r>
        <w:rPr>
          <w:b/>
        </w:rPr>
        <w:t xml:space="preserve">Pacific City/Woods – </w:t>
      </w:r>
      <w:r>
        <w:t xml:space="preserve">While high ground is </w:t>
      </w:r>
      <w:r w:rsidR="00EB3E7E">
        <w:t xml:space="preserve">relatively ample throughout Pacific City/Woods, numerous areas do contain hilly terrain that may make evacuation more difficult. These locations include Cape Kiwanda State Natural Area, Sandlake Road near Sand Creek, and access roads to high ground along Hill Road. </w:t>
      </w:r>
    </w:p>
    <w:p w14:paraId="709FD9ED" w14:textId="0958E1F2" w:rsidR="006D6F78" w:rsidRPr="00FC4875" w:rsidRDefault="00570993" w:rsidP="00FC4875">
      <w:pPr>
        <w:pStyle w:val="ListParagraph"/>
        <w:numPr>
          <w:ilvl w:val="1"/>
          <w:numId w:val="23"/>
        </w:numPr>
        <w:rPr>
          <w:b/>
        </w:rPr>
      </w:pPr>
      <w:r>
        <w:rPr>
          <w:b/>
        </w:rPr>
        <w:t xml:space="preserve">Neskowin </w:t>
      </w:r>
      <w:r w:rsidR="00EB3E7E">
        <w:rPr>
          <w:b/>
        </w:rPr>
        <w:t>–</w:t>
      </w:r>
      <w:r>
        <w:rPr>
          <w:b/>
        </w:rPr>
        <w:t xml:space="preserve"> </w:t>
      </w:r>
      <w:r w:rsidR="00EB3E7E">
        <w:t xml:space="preserve">Hilly terrain is a prominent feature of the land east of Highway 101 and may present difficulty in identifying adequate high ground for communities surrounding Neskowin. In addition, preferred evacuation routes in the community surrounding South Beach Road require navigating steep roads along Nescove Drive. </w:t>
      </w:r>
    </w:p>
    <w:p w14:paraId="2283CACA" w14:textId="1E7D681C" w:rsidR="003E19BB" w:rsidRDefault="003E19BB" w:rsidP="003E19BB">
      <w:pPr>
        <w:pStyle w:val="Heading2"/>
      </w:pPr>
      <w:bookmarkStart w:id="19" w:name="_Toc6916858"/>
      <w:r>
        <w:t>3.4</w:t>
      </w:r>
      <w:r>
        <w:tab/>
        <w:t>Critical/Essential Facilities</w:t>
      </w:r>
      <w:bookmarkEnd w:id="19"/>
    </w:p>
    <w:p w14:paraId="4C0FBDE8" w14:textId="58EAECA4" w:rsidR="00BB6B07" w:rsidRDefault="00BB6B07" w:rsidP="00BB6B07">
      <w:r>
        <w:t>The following critical/essential facilities are within the XXL model:</w:t>
      </w:r>
    </w:p>
    <w:p w14:paraId="35ADCD9F" w14:textId="76572482" w:rsidR="00BB6B07" w:rsidRDefault="00BB6B07" w:rsidP="00EF3683">
      <w:pPr>
        <w:pStyle w:val="ListParagraph"/>
      </w:pPr>
      <w:r>
        <w:t>Public facilities and infrastructure</w:t>
      </w:r>
    </w:p>
    <w:p w14:paraId="6741D090" w14:textId="7E7B44EA" w:rsidR="006E5283" w:rsidRDefault="006E5283" w:rsidP="004A2EB4">
      <w:pPr>
        <w:pStyle w:val="ListParagraph"/>
        <w:numPr>
          <w:ilvl w:val="1"/>
          <w:numId w:val="23"/>
        </w:numPr>
        <w:ind w:left="1350"/>
      </w:pPr>
      <w:r>
        <w:t>General facilities</w:t>
      </w:r>
    </w:p>
    <w:p w14:paraId="5A0FB1BA" w14:textId="5AD378FA" w:rsidR="006E5283" w:rsidRDefault="006E5283" w:rsidP="006E5283">
      <w:pPr>
        <w:pStyle w:val="ListParagraph"/>
        <w:numPr>
          <w:ilvl w:val="2"/>
          <w:numId w:val="23"/>
        </w:numPr>
        <w:ind w:left="2070"/>
      </w:pPr>
      <w:r>
        <w:t>Rockaway Beach City Hall and Public Works</w:t>
      </w:r>
    </w:p>
    <w:p w14:paraId="082085C4" w14:textId="57BF76EA" w:rsidR="00BB6B07" w:rsidRDefault="00BB6B07" w:rsidP="004A2EB4">
      <w:pPr>
        <w:pStyle w:val="ListParagraph"/>
        <w:numPr>
          <w:ilvl w:val="1"/>
          <w:numId w:val="23"/>
        </w:numPr>
        <w:ind w:left="1350"/>
      </w:pPr>
      <w:r>
        <w:t>Law Enforcement</w:t>
      </w:r>
    </w:p>
    <w:p w14:paraId="1D40334E" w14:textId="43C822FD" w:rsidR="00073427" w:rsidRDefault="00ED6718" w:rsidP="004A2EB4">
      <w:pPr>
        <w:pStyle w:val="ListParagraph"/>
        <w:numPr>
          <w:ilvl w:val="2"/>
          <w:numId w:val="23"/>
        </w:numPr>
        <w:ind w:left="2070"/>
      </w:pPr>
      <w:r>
        <w:t xml:space="preserve">Coast Guard Station – Tillamook </w:t>
      </w:r>
    </w:p>
    <w:p w14:paraId="6FF32B15" w14:textId="3041BADD" w:rsidR="006E5283" w:rsidRDefault="006E5283" w:rsidP="004A2EB4">
      <w:pPr>
        <w:pStyle w:val="ListParagraph"/>
        <w:numPr>
          <w:ilvl w:val="2"/>
          <w:numId w:val="23"/>
        </w:numPr>
        <w:ind w:left="2070"/>
      </w:pPr>
      <w:r>
        <w:t xml:space="preserve">Rockaway Beach Police Department </w:t>
      </w:r>
    </w:p>
    <w:p w14:paraId="55487D41" w14:textId="32F1EE20" w:rsidR="00BB6B07" w:rsidRDefault="00BB6B07" w:rsidP="004A2EB4">
      <w:pPr>
        <w:pStyle w:val="ListParagraph"/>
        <w:numPr>
          <w:ilvl w:val="1"/>
          <w:numId w:val="23"/>
        </w:numPr>
        <w:ind w:left="1350"/>
      </w:pPr>
      <w:r>
        <w:t>Fire Services</w:t>
      </w:r>
    </w:p>
    <w:p w14:paraId="064914E0" w14:textId="0F815D43" w:rsidR="00073427" w:rsidRDefault="00ED6718" w:rsidP="004A2EB4">
      <w:pPr>
        <w:pStyle w:val="ListParagraph"/>
        <w:numPr>
          <w:ilvl w:val="2"/>
          <w:numId w:val="23"/>
        </w:numPr>
        <w:ind w:left="2070"/>
      </w:pPr>
      <w:r>
        <w:t>Nestucca RFPD Neskowin #84</w:t>
      </w:r>
    </w:p>
    <w:p w14:paraId="47687B24" w14:textId="51041827" w:rsidR="00ED6718" w:rsidRDefault="00ED6718" w:rsidP="00ED6718">
      <w:pPr>
        <w:pStyle w:val="ListParagraph"/>
        <w:numPr>
          <w:ilvl w:val="2"/>
          <w:numId w:val="23"/>
        </w:numPr>
        <w:ind w:left="2070"/>
      </w:pPr>
      <w:r>
        <w:t>Nestucca RFPD Pacific City Station #82</w:t>
      </w:r>
    </w:p>
    <w:p w14:paraId="4B546F7B" w14:textId="6769F573" w:rsidR="00073427" w:rsidRDefault="00ED6718" w:rsidP="006E5283">
      <w:pPr>
        <w:pStyle w:val="ListParagraph"/>
        <w:numPr>
          <w:ilvl w:val="2"/>
          <w:numId w:val="23"/>
        </w:numPr>
        <w:ind w:left="2070"/>
      </w:pPr>
      <w:r>
        <w:t xml:space="preserve">Nehalem Volunteer Fire Department/City Hall </w:t>
      </w:r>
    </w:p>
    <w:p w14:paraId="5689140C" w14:textId="35E6A3DF" w:rsidR="00BB6B07" w:rsidRDefault="00BB6B07" w:rsidP="004A2EB4">
      <w:pPr>
        <w:pStyle w:val="ListParagraph"/>
        <w:numPr>
          <w:ilvl w:val="1"/>
          <w:numId w:val="23"/>
        </w:numPr>
        <w:ind w:left="1350"/>
      </w:pPr>
      <w:r>
        <w:t>Water treatment</w:t>
      </w:r>
    </w:p>
    <w:p w14:paraId="6C2969DE" w14:textId="1884570B" w:rsidR="00073427" w:rsidRDefault="00ED6718" w:rsidP="004A2EB4">
      <w:pPr>
        <w:pStyle w:val="ListParagraph"/>
        <w:numPr>
          <w:ilvl w:val="2"/>
          <w:numId w:val="23"/>
        </w:numPr>
        <w:ind w:left="2070"/>
      </w:pPr>
      <w:r>
        <w:t xml:space="preserve">Bay City Water Treatment </w:t>
      </w:r>
    </w:p>
    <w:p w14:paraId="19457220" w14:textId="4A66B9BF" w:rsidR="00073427" w:rsidRDefault="006E5283" w:rsidP="006E5283">
      <w:pPr>
        <w:pStyle w:val="ListParagraph"/>
        <w:numPr>
          <w:ilvl w:val="2"/>
          <w:numId w:val="23"/>
        </w:numPr>
        <w:ind w:left="2070"/>
      </w:pPr>
      <w:r>
        <w:t>Rockaway Beach Water Treatment Plant</w:t>
      </w:r>
    </w:p>
    <w:p w14:paraId="5CAA07F8" w14:textId="14C82404" w:rsidR="00BB6B07" w:rsidRDefault="00BB6B07" w:rsidP="004A2EB4">
      <w:pPr>
        <w:pStyle w:val="ListParagraph"/>
        <w:numPr>
          <w:ilvl w:val="1"/>
          <w:numId w:val="23"/>
        </w:numPr>
        <w:ind w:left="1350"/>
      </w:pPr>
      <w:r>
        <w:t>Major transportation facilities</w:t>
      </w:r>
    </w:p>
    <w:p w14:paraId="61853879" w14:textId="2781ECF3" w:rsidR="00073427" w:rsidRPr="00BB6B07" w:rsidRDefault="00ED6718" w:rsidP="006E5283">
      <w:pPr>
        <w:pStyle w:val="ListParagraph"/>
        <w:numPr>
          <w:ilvl w:val="2"/>
          <w:numId w:val="23"/>
        </w:numPr>
        <w:ind w:left="2070"/>
      </w:pPr>
      <w:r>
        <w:t>Bay City Public Works</w:t>
      </w:r>
    </w:p>
    <w:p w14:paraId="234C3DC1" w14:textId="2DE1CC41" w:rsidR="00D01D7E" w:rsidRDefault="00D01D7E" w:rsidP="00215246">
      <w:pPr>
        <w:spacing w:before="180"/>
      </w:pPr>
      <w:bookmarkStart w:id="20" w:name="_Toc517102551"/>
      <w:r w:rsidRPr="00944BFA">
        <w:lastRenderedPageBreak/>
        <w:t>Because population estimates are based on census data, only resident populations are reflected and not transient populations</w:t>
      </w:r>
      <w:r>
        <w:t xml:space="preserve"> (e.g., snow birds, recreational vehicle [RV] parks)</w:t>
      </w:r>
      <w:r w:rsidRPr="00944BFA">
        <w:t>.</w:t>
      </w:r>
    </w:p>
    <w:p w14:paraId="17FD80F6" w14:textId="61BCCE89" w:rsidR="00C85422" w:rsidRDefault="00C85422" w:rsidP="00C85422">
      <w:pPr>
        <w:pStyle w:val="Heading1"/>
      </w:pPr>
      <w:bookmarkStart w:id="21" w:name="_Toc6916859"/>
      <w:r>
        <w:t>4</w:t>
      </w:r>
      <w:r>
        <w:tab/>
      </w:r>
      <w:bookmarkEnd w:id="20"/>
      <w:r w:rsidR="0075045C">
        <w:t>The People</w:t>
      </w:r>
      <w:bookmarkEnd w:id="21"/>
    </w:p>
    <w:p w14:paraId="0519695E" w14:textId="73162775" w:rsidR="000A4164" w:rsidRDefault="000A4164" w:rsidP="000A4164">
      <w:bookmarkStart w:id="22" w:name="_Toc517102554"/>
      <w:r>
        <w:t xml:space="preserve">Tsunami evacuation is of greatest concern to populations residing or working within the inundation zone. </w:t>
      </w:r>
      <w:r w:rsidR="00B94BF0">
        <w:t xml:space="preserve">The following table illustrates the estimated populations within the inundation zone. </w:t>
      </w:r>
    </w:p>
    <w:tbl>
      <w:tblPr>
        <w:tblStyle w:val="TableGrid"/>
        <w:tblW w:w="5000" w:type="pct"/>
        <w:tblLook w:val="04A0" w:firstRow="1" w:lastRow="0" w:firstColumn="1" w:lastColumn="0" w:noHBand="0" w:noVBand="1"/>
      </w:tblPr>
      <w:tblGrid>
        <w:gridCol w:w="2864"/>
        <w:gridCol w:w="1601"/>
        <w:gridCol w:w="2233"/>
        <w:gridCol w:w="2652"/>
      </w:tblGrid>
      <w:tr w:rsidR="0072260A" w14:paraId="00805FF5" w14:textId="77777777" w:rsidTr="007075BD">
        <w:trPr>
          <w:cantSplit/>
          <w:tblHeader/>
        </w:trPr>
        <w:tc>
          <w:tcPr>
            <w:tcW w:w="1532" w:type="pct"/>
            <w:shd w:val="clear" w:color="auto" w:fill="002060"/>
            <w:vAlign w:val="bottom"/>
          </w:tcPr>
          <w:p w14:paraId="44267D16" w14:textId="77777777" w:rsidR="0072260A" w:rsidRPr="00441B7A" w:rsidRDefault="0072260A" w:rsidP="007075BD">
            <w:pPr>
              <w:spacing w:before="40" w:after="40"/>
              <w:rPr>
                <w:b/>
                <w:sz w:val="22"/>
              </w:rPr>
            </w:pPr>
            <w:r>
              <w:rPr>
                <w:b/>
                <w:sz w:val="22"/>
              </w:rPr>
              <w:t>Community</w:t>
            </w:r>
          </w:p>
        </w:tc>
        <w:tc>
          <w:tcPr>
            <w:tcW w:w="856" w:type="pct"/>
            <w:shd w:val="clear" w:color="auto" w:fill="002060"/>
            <w:vAlign w:val="bottom"/>
          </w:tcPr>
          <w:p w14:paraId="139983D2" w14:textId="77777777" w:rsidR="0072260A" w:rsidRPr="00441B7A" w:rsidRDefault="0072260A" w:rsidP="007075BD">
            <w:pPr>
              <w:spacing w:before="40" w:after="40"/>
              <w:jc w:val="center"/>
              <w:rPr>
                <w:b/>
                <w:sz w:val="22"/>
              </w:rPr>
            </w:pPr>
            <w:r>
              <w:rPr>
                <w:b/>
                <w:sz w:val="22"/>
              </w:rPr>
              <w:t>Total</w:t>
            </w:r>
            <w:r>
              <w:rPr>
                <w:b/>
                <w:sz w:val="22"/>
              </w:rPr>
              <w:br/>
              <w:t>Population</w:t>
            </w:r>
          </w:p>
        </w:tc>
        <w:tc>
          <w:tcPr>
            <w:tcW w:w="1194" w:type="pct"/>
            <w:shd w:val="clear" w:color="auto" w:fill="002060"/>
            <w:vAlign w:val="bottom"/>
          </w:tcPr>
          <w:p w14:paraId="0362C611" w14:textId="77777777" w:rsidR="0072260A" w:rsidRDefault="0072260A" w:rsidP="007075BD">
            <w:pPr>
              <w:spacing w:before="40" w:after="40"/>
              <w:jc w:val="center"/>
              <w:rPr>
                <w:b/>
                <w:sz w:val="22"/>
              </w:rPr>
            </w:pPr>
            <w:r>
              <w:rPr>
                <w:b/>
                <w:sz w:val="22"/>
              </w:rPr>
              <w:t xml:space="preserve">Population </w:t>
            </w:r>
            <w:r>
              <w:rPr>
                <w:b/>
                <w:sz w:val="22"/>
              </w:rPr>
              <w:br/>
              <w:t xml:space="preserve">within XXL </w:t>
            </w:r>
          </w:p>
        </w:tc>
        <w:tc>
          <w:tcPr>
            <w:tcW w:w="1418" w:type="pct"/>
            <w:shd w:val="clear" w:color="auto" w:fill="002060"/>
            <w:vAlign w:val="bottom"/>
          </w:tcPr>
          <w:p w14:paraId="7F55252E" w14:textId="77777777" w:rsidR="0072260A" w:rsidRDefault="0072260A" w:rsidP="007075BD">
            <w:pPr>
              <w:spacing w:before="40" w:after="40"/>
              <w:jc w:val="center"/>
              <w:rPr>
                <w:b/>
                <w:sz w:val="22"/>
              </w:rPr>
            </w:pPr>
            <w:r>
              <w:rPr>
                <w:b/>
                <w:sz w:val="22"/>
              </w:rPr>
              <w:t xml:space="preserve">Population over 65 </w:t>
            </w:r>
          </w:p>
        </w:tc>
      </w:tr>
      <w:tr w:rsidR="0072260A" w:rsidRPr="006E2E98" w14:paraId="368C7CBE" w14:textId="77777777" w:rsidTr="007075BD">
        <w:trPr>
          <w:cantSplit/>
        </w:trPr>
        <w:tc>
          <w:tcPr>
            <w:tcW w:w="1532" w:type="pct"/>
            <w:vAlign w:val="center"/>
          </w:tcPr>
          <w:p w14:paraId="57EDF26C" w14:textId="77777777" w:rsidR="0072260A" w:rsidRPr="00441B7A" w:rsidRDefault="0072260A" w:rsidP="007075BD">
            <w:pPr>
              <w:spacing w:before="40" w:after="40"/>
              <w:rPr>
                <w:sz w:val="22"/>
              </w:rPr>
            </w:pPr>
            <w:r>
              <w:rPr>
                <w:sz w:val="22"/>
              </w:rPr>
              <w:t>Bay City</w:t>
            </w:r>
          </w:p>
        </w:tc>
        <w:tc>
          <w:tcPr>
            <w:tcW w:w="856" w:type="pct"/>
            <w:vAlign w:val="center"/>
          </w:tcPr>
          <w:p w14:paraId="5E7A10D2" w14:textId="77777777" w:rsidR="0072260A" w:rsidRPr="000B06AA" w:rsidRDefault="0072260A" w:rsidP="007075BD">
            <w:pPr>
              <w:spacing w:before="40" w:after="40" w:line="270" w:lineRule="atLeast"/>
              <w:jc w:val="center"/>
              <w:rPr>
                <w:rFonts w:cs="Arial"/>
                <w:sz w:val="20"/>
                <w:szCs w:val="20"/>
              </w:rPr>
            </w:pPr>
            <w:r w:rsidRPr="000B06AA">
              <w:rPr>
                <w:rFonts w:cs="Arial"/>
                <w:color w:val="000000"/>
                <w:sz w:val="20"/>
                <w:szCs w:val="20"/>
              </w:rPr>
              <w:t>1,590</w:t>
            </w:r>
          </w:p>
        </w:tc>
        <w:tc>
          <w:tcPr>
            <w:tcW w:w="1194" w:type="pct"/>
            <w:vAlign w:val="center"/>
          </w:tcPr>
          <w:p w14:paraId="0BE429B3"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291</w:t>
            </w:r>
          </w:p>
        </w:tc>
        <w:tc>
          <w:tcPr>
            <w:tcW w:w="1418" w:type="pct"/>
            <w:vAlign w:val="center"/>
          </w:tcPr>
          <w:p w14:paraId="4B207099"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64</w:t>
            </w:r>
          </w:p>
        </w:tc>
      </w:tr>
      <w:tr w:rsidR="0072260A" w:rsidRPr="006E2E98" w14:paraId="30DE6259" w14:textId="77777777" w:rsidTr="007075BD">
        <w:trPr>
          <w:cantSplit/>
        </w:trPr>
        <w:tc>
          <w:tcPr>
            <w:tcW w:w="1532" w:type="pct"/>
            <w:vAlign w:val="center"/>
          </w:tcPr>
          <w:p w14:paraId="469A52B9" w14:textId="77777777" w:rsidR="0072260A" w:rsidRPr="00441B7A" w:rsidRDefault="0072260A" w:rsidP="007075BD">
            <w:pPr>
              <w:spacing w:before="40" w:after="40"/>
              <w:rPr>
                <w:sz w:val="22"/>
              </w:rPr>
            </w:pPr>
            <w:r>
              <w:rPr>
                <w:sz w:val="22"/>
              </w:rPr>
              <w:t>Bayside Gardens</w:t>
            </w:r>
          </w:p>
        </w:tc>
        <w:tc>
          <w:tcPr>
            <w:tcW w:w="856" w:type="pct"/>
            <w:vAlign w:val="center"/>
          </w:tcPr>
          <w:p w14:paraId="29646AE9"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739</w:t>
            </w:r>
          </w:p>
        </w:tc>
        <w:tc>
          <w:tcPr>
            <w:tcW w:w="1194" w:type="pct"/>
            <w:vAlign w:val="center"/>
          </w:tcPr>
          <w:p w14:paraId="0C662F1C"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404</w:t>
            </w:r>
          </w:p>
        </w:tc>
        <w:tc>
          <w:tcPr>
            <w:tcW w:w="1418" w:type="pct"/>
            <w:vAlign w:val="center"/>
          </w:tcPr>
          <w:p w14:paraId="4729FD11"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110</w:t>
            </w:r>
          </w:p>
        </w:tc>
      </w:tr>
      <w:tr w:rsidR="0072260A" w:rsidRPr="006E2E98" w14:paraId="0CFF3950" w14:textId="77777777" w:rsidTr="007075BD">
        <w:trPr>
          <w:cantSplit/>
        </w:trPr>
        <w:tc>
          <w:tcPr>
            <w:tcW w:w="1532" w:type="pct"/>
            <w:vAlign w:val="center"/>
          </w:tcPr>
          <w:p w14:paraId="5E6FBCC2" w14:textId="77777777" w:rsidR="0072260A" w:rsidRPr="00441B7A" w:rsidRDefault="0072260A" w:rsidP="007075BD">
            <w:pPr>
              <w:spacing w:before="40" w:after="40"/>
              <w:rPr>
                <w:sz w:val="22"/>
              </w:rPr>
            </w:pPr>
            <w:r>
              <w:rPr>
                <w:sz w:val="22"/>
              </w:rPr>
              <w:t>Cape Meares*</w:t>
            </w:r>
          </w:p>
        </w:tc>
        <w:tc>
          <w:tcPr>
            <w:tcW w:w="856" w:type="pct"/>
            <w:vAlign w:val="center"/>
          </w:tcPr>
          <w:p w14:paraId="7FA942CD"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115</w:t>
            </w:r>
          </w:p>
        </w:tc>
        <w:tc>
          <w:tcPr>
            <w:tcW w:w="1194" w:type="pct"/>
            <w:vAlign w:val="center"/>
          </w:tcPr>
          <w:p w14:paraId="1B74BAFF"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81</w:t>
            </w:r>
          </w:p>
        </w:tc>
        <w:tc>
          <w:tcPr>
            <w:tcW w:w="1418" w:type="pct"/>
            <w:vAlign w:val="center"/>
          </w:tcPr>
          <w:p w14:paraId="68367A50"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36</w:t>
            </w:r>
          </w:p>
        </w:tc>
      </w:tr>
      <w:tr w:rsidR="0072260A" w:rsidRPr="006E2E98" w14:paraId="2B1BB35F" w14:textId="77777777" w:rsidTr="007075BD">
        <w:trPr>
          <w:cantSplit/>
        </w:trPr>
        <w:tc>
          <w:tcPr>
            <w:tcW w:w="1532" w:type="pct"/>
            <w:vAlign w:val="center"/>
          </w:tcPr>
          <w:p w14:paraId="36467B45" w14:textId="77777777" w:rsidR="0072260A" w:rsidRPr="00441B7A" w:rsidRDefault="0072260A" w:rsidP="007075BD">
            <w:pPr>
              <w:spacing w:before="40" w:after="40"/>
              <w:rPr>
                <w:sz w:val="22"/>
              </w:rPr>
            </w:pPr>
            <w:r>
              <w:rPr>
                <w:sz w:val="22"/>
              </w:rPr>
              <w:t xml:space="preserve">Garibaldi </w:t>
            </w:r>
          </w:p>
        </w:tc>
        <w:tc>
          <w:tcPr>
            <w:tcW w:w="856" w:type="pct"/>
            <w:vAlign w:val="center"/>
          </w:tcPr>
          <w:p w14:paraId="48F3CB4D"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833</w:t>
            </w:r>
          </w:p>
        </w:tc>
        <w:tc>
          <w:tcPr>
            <w:tcW w:w="1194" w:type="pct"/>
            <w:vAlign w:val="center"/>
          </w:tcPr>
          <w:p w14:paraId="4BCB1C84"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317</w:t>
            </w:r>
          </w:p>
        </w:tc>
        <w:tc>
          <w:tcPr>
            <w:tcW w:w="1418" w:type="pct"/>
            <w:vAlign w:val="center"/>
          </w:tcPr>
          <w:p w14:paraId="4A11E219"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80</w:t>
            </w:r>
          </w:p>
        </w:tc>
      </w:tr>
      <w:tr w:rsidR="0072260A" w:rsidRPr="006E2E98" w14:paraId="58337B00" w14:textId="77777777" w:rsidTr="007075BD">
        <w:trPr>
          <w:cantSplit/>
        </w:trPr>
        <w:tc>
          <w:tcPr>
            <w:tcW w:w="1532" w:type="pct"/>
            <w:vAlign w:val="center"/>
          </w:tcPr>
          <w:p w14:paraId="60BD18A1" w14:textId="77777777" w:rsidR="0072260A" w:rsidRPr="00441B7A" w:rsidRDefault="0072260A" w:rsidP="007075BD">
            <w:pPr>
              <w:spacing w:before="40" w:after="40"/>
              <w:rPr>
                <w:sz w:val="22"/>
              </w:rPr>
            </w:pPr>
            <w:proofErr w:type="spellStart"/>
            <w:r>
              <w:rPr>
                <w:sz w:val="22"/>
              </w:rPr>
              <w:t>Idaville</w:t>
            </w:r>
            <w:proofErr w:type="spellEnd"/>
          </w:p>
        </w:tc>
        <w:tc>
          <w:tcPr>
            <w:tcW w:w="856" w:type="pct"/>
            <w:vAlign w:val="center"/>
          </w:tcPr>
          <w:p w14:paraId="5166BF84"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296</w:t>
            </w:r>
          </w:p>
        </w:tc>
        <w:tc>
          <w:tcPr>
            <w:tcW w:w="1194" w:type="pct"/>
            <w:vAlign w:val="center"/>
          </w:tcPr>
          <w:p w14:paraId="6DCDFB6C"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116</w:t>
            </w:r>
          </w:p>
        </w:tc>
        <w:tc>
          <w:tcPr>
            <w:tcW w:w="1418" w:type="pct"/>
            <w:vAlign w:val="center"/>
          </w:tcPr>
          <w:p w14:paraId="12336196"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41</w:t>
            </w:r>
          </w:p>
        </w:tc>
      </w:tr>
      <w:tr w:rsidR="0072260A" w:rsidRPr="006E2E98" w14:paraId="79900A93" w14:textId="77777777" w:rsidTr="007075BD">
        <w:trPr>
          <w:cantSplit/>
        </w:trPr>
        <w:tc>
          <w:tcPr>
            <w:tcW w:w="1532" w:type="pct"/>
            <w:vAlign w:val="center"/>
          </w:tcPr>
          <w:p w14:paraId="4A02A217" w14:textId="77777777" w:rsidR="0072260A" w:rsidRPr="00441B7A" w:rsidRDefault="0072260A" w:rsidP="007075BD">
            <w:pPr>
              <w:spacing w:before="40" w:after="40"/>
              <w:rPr>
                <w:sz w:val="22"/>
              </w:rPr>
            </w:pPr>
            <w:r>
              <w:rPr>
                <w:sz w:val="22"/>
              </w:rPr>
              <w:t>Manzanita</w:t>
            </w:r>
          </w:p>
        </w:tc>
        <w:tc>
          <w:tcPr>
            <w:tcW w:w="856" w:type="pct"/>
            <w:vAlign w:val="center"/>
          </w:tcPr>
          <w:p w14:paraId="62112631"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263</w:t>
            </w:r>
          </w:p>
        </w:tc>
        <w:tc>
          <w:tcPr>
            <w:tcW w:w="1194" w:type="pct"/>
            <w:vAlign w:val="center"/>
          </w:tcPr>
          <w:p w14:paraId="46F31DD6"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375</w:t>
            </w:r>
          </w:p>
        </w:tc>
        <w:tc>
          <w:tcPr>
            <w:tcW w:w="1418" w:type="pct"/>
            <w:vAlign w:val="center"/>
          </w:tcPr>
          <w:p w14:paraId="77CC7421"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150</w:t>
            </w:r>
          </w:p>
        </w:tc>
      </w:tr>
      <w:tr w:rsidR="0072260A" w:rsidRPr="006E2E98" w14:paraId="6BBC4A12" w14:textId="77777777" w:rsidTr="007075BD">
        <w:trPr>
          <w:cantSplit/>
        </w:trPr>
        <w:tc>
          <w:tcPr>
            <w:tcW w:w="1532" w:type="pct"/>
            <w:vAlign w:val="center"/>
          </w:tcPr>
          <w:p w14:paraId="25F29B85" w14:textId="77777777" w:rsidR="0072260A" w:rsidRPr="00441B7A" w:rsidRDefault="0072260A" w:rsidP="007075BD">
            <w:pPr>
              <w:spacing w:before="40" w:after="40"/>
              <w:rPr>
                <w:sz w:val="22"/>
              </w:rPr>
            </w:pPr>
            <w:r>
              <w:rPr>
                <w:sz w:val="22"/>
              </w:rPr>
              <w:t xml:space="preserve">Neahkahnie </w:t>
            </w:r>
          </w:p>
        </w:tc>
        <w:tc>
          <w:tcPr>
            <w:tcW w:w="856" w:type="pct"/>
            <w:vAlign w:val="center"/>
          </w:tcPr>
          <w:p w14:paraId="6745095E"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72</w:t>
            </w:r>
          </w:p>
        </w:tc>
        <w:tc>
          <w:tcPr>
            <w:tcW w:w="1194" w:type="pct"/>
            <w:vAlign w:val="center"/>
          </w:tcPr>
          <w:p w14:paraId="5E8542FF"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53</w:t>
            </w:r>
          </w:p>
        </w:tc>
        <w:tc>
          <w:tcPr>
            <w:tcW w:w="1418" w:type="pct"/>
            <w:vAlign w:val="center"/>
          </w:tcPr>
          <w:p w14:paraId="39682766"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25</w:t>
            </w:r>
          </w:p>
        </w:tc>
      </w:tr>
      <w:tr w:rsidR="0072260A" w:rsidRPr="006E2E98" w14:paraId="117739FC" w14:textId="77777777" w:rsidTr="007075BD">
        <w:trPr>
          <w:cantSplit/>
        </w:trPr>
        <w:tc>
          <w:tcPr>
            <w:tcW w:w="1532" w:type="pct"/>
            <w:vAlign w:val="center"/>
          </w:tcPr>
          <w:p w14:paraId="31728276" w14:textId="77777777" w:rsidR="0072260A" w:rsidRPr="00441B7A" w:rsidRDefault="0072260A" w:rsidP="007075BD">
            <w:pPr>
              <w:spacing w:before="40" w:after="40"/>
              <w:rPr>
                <w:sz w:val="22"/>
              </w:rPr>
            </w:pPr>
            <w:r>
              <w:rPr>
                <w:sz w:val="22"/>
              </w:rPr>
              <w:t>Nehalem</w:t>
            </w:r>
          </w:p>
        </w:tc>
        <w:tc>
          <w:tcPr>
            <w:tcW w:w="856" w:type="pct"/>
            <w:vAlign w:val="center"/>
          </w:tcPr>
          <w:p w14:paraId="1103AE54"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463</w:t>
            </w:r>
          </w:p>
        </w:tc>
        <w:tc>
          <w:tcPr>
            <w:tcW w:w="1194" w:type="pct"/>
            <w:vAlign w:val="center"/>
          </w:tcPr>
          <w:p w14:paraId="55438E9A"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65</w:t>
            </w:r>
          </w:p>
        </w:tc>
        <w:tc>
          <w:tcPr>
            <w:tcW w:w="1418" w:type="pct"/>
            <w:vAlign w:val="center"/>
          </w:tcPr>
          <w:p w14:paraId="1BC28BBB"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8</w:t>
            </w:r>
          </w:p>
        </w:tc>
      </w:tr>
      <w:tr w:rsidR="0072260A" w:rsidRPr="006E2E98" w14:paraId="06E9C740" w14:textId="77777777" w:rsidTr="007075BD">
        <w:trPr>
          <w:cantSplit/>
        </w:trPr>
        <w:tc>
          <w:tcPr>
            <w:tcW w:w="1532" w:type="pct"/>
            <w:vAlign w:val="center"/>
          </w:tcPr>
          <w:p w14:paraId="25F8431A" w14:textId="77777777" w:rsidR="0072260A" w:rsidRDefault="0072260A" w:rsidP="007075BD">
            <w:pPr>
              <w:spacing w:before="40" w:after="40"/>
              <w:rPr>
                <w:sz w:val="22"/>
              </w:rPr>
            </w:pPr>
            <w:r>
              <w:rPr>
                <w:sz w:val="22"/>
              </w:rPr>
              <w:t>Neskowin*</w:t>
            </w:r>
          </w:p>
        </w:tc>
        <w:tc>
          <w:tcPr>
            <w:tcW w:w="856" w:type="pct"/>
            <w:vAlign w:val="center"/>
          </w:tcPr>
          <w:p w14:paraId="40330C05"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193</w:t>
            </w:r>
          </w:p>
        </w:tc>
        <w:tc>
          <w:tcPr>
            <w:tcW w:w="1194" w:type="pct"/>
            <w:vAlign w:val="center"/>
          </w:tcPr>
          <w:p w14:paraId="0160F1EA"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120</w:t>
            </w:r>
          </w:p>
        </w:tc>
        <w:tc>
          <w:tcPr>
            <w:tcW w:w="1418" w:type="pct"/>
            <w:vAlign w:val="center"/>
          </w:tcPr>
          <w:p w14:paraId="7F2D462A"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49</w:t>
            </w:r>
          </w:p>
        </w:tc>
      </w:tr>
      <w:tr w:rsidR="0072260A" w:rsidRPr="006E2E98" w14:paraId="7905CC39" w14:textId="77777777" w:rsidTr="007075BD">
        <w:trPr>
          <w:cantSplit/>
        </w:trPr>
        <w:tc>
          <w:tcPr>
            <w:tcW w:w="1532" w:type="pct"/>
            <w:vAlign w:val="center"/>
          </w:tcPr>
          <w:p w14:paraId="518DA95B" w14:textId="77777777" w:rsidR="0072260A" w:rsidRDefault="0072260A" w:rsidP="007075BD">
            <w:pPr>
              <w:spacing w:before="40" w:after="40"/>
              <w:rPr>
                <w:sz w:val="22"/>
              </w:rPr>
            </w:pPr>
            <w:r>
              <w:rPr>
                <w:sz w:val="22"/>
              </w:rPr>
              <w:t>Netarts*</w:t>
            </w:r>
          </w:p>
        </w:tc>
        <w:tc>
          <w:tcPr>
            <w:tcW w:w="856" w:type="pct"/>
            <w:vAlign w:val="center"/>
          </w:tcPr>
          <w:p w14:paraId="42A6F05C"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881</w:t>
            </w:r>
          </w:p>
        </w:tc>
        <w:tc>
          <w:tcPr>
            <w:tcW w:w="1194" w:type="pct"/>
            <w:vAlign w:val="center"/>
          </w:tcPr>
          <w:p w14:paraId="195FCD45"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193</w:t>
            </w:r>
          </w:p>
        </w:tc>
        <w:tc>
          <w:tcPr>
            <w:tcW w:w="1418" w:type="pct"/>
            <w:vAlign w:val="center"/>
          </w:tcPr>
          <w:p w14:paraId="0B528D5C"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64</w:t>
            </w:r>
          </w:p>
        </w:tc>
      </w:tr>
      <w:tr w:rsidR="0072260A" w:rsidRPr="006E2E98" w14:paraId="56DE8EF1" w14:textId="77777777" w:rsidTr="007075BD">
        <w:trPr>
          <w:cantSplit/>
        </w:trPr>
        <w:tc>
          <w:tcPr>
            <w:tcW w:w="1532" w:type="pct"/>
            <w:vAlign w:val="center"/>
          </w:tcPr>
          <w:p w14:paraId="6E78A3AF" w14:textId="77777777" w:rsidR="0072260A" w:rsidRDefault="0072260A" w:rsidP="007075BD">
            <w:pPr>
              <w:spacing w:before="40" w:after="40"/>
              <w:rPr>
                <w:sz w:val="22"/>
              </w:rPr>
            </w:pPr>
            <w:r>
              <w:rPr>
                <w:sz w:val="22"/>
              </w:rPr>
              <w:t>Oceanside*</w:t>
            </w:r>
          </w:p>
        </w:tc>
        <w:tc>
          <w:tcPr>
            <w:tcW w:w="856" w:type="pct"/>
            <w:vAlign w:val="center"/>
          </w:tcPr>
          <w:p w14:paraId="252C6FE1"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330</w:t>
            </w:r>
          </w:p>
        </w:tc>
        <w:tc>
          <w:tcPr>
            <w:tcW w:w="1194" w:type="pct"/>
            <w:vAlign w:val="center"/>
          </w:tcPr>
          <w:p w14:paraId="34CCD598"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15</w:t>
            </w:r>
          </w:p>
        </w:tc>
        <w:tc>
          <w:tcPr>
            <w:tcW w:w="1418" w:type="pct"/>
            <w:vAlign w:val="center"/>
          </w:tcPr>
          <w:p w14:paraId="312AED4E"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7</w:t>
            </w:r>
          </w:p>
        </w:tc>
      </w:tr>
      <w:tr w:rsidR="0072260A" w:rsidRPr="006E2E98" w14:paraId="430980ED" w14:textId="77777777" w:rsidTr="007075BD">
        <w:trPr>
          <w:cantSplit/>
        </w:trPr>
        <w:tc>
          <w:tcPr>
            <w:tcW w:w="1532" w:type="pct"/>
            <w:vAlign w:val="center"/>
          </w:tcPr>
          <w:p w14:paraId="331EA9F0" w14:textId="77777777" w:rsidR="0072260A" w:rsidRDefault="0072260A" w:rsidP="007075BD">
            <w:pPr>
              <w:spacing w:before="40" w:after="40"/>
              <w:rPr>
                <w:sz w:val="22"/>
              </w:rPr>
            </w:pPr>
            <w:r>
              <w:rPr>
                <w:sz w:val="22"/>
              </w:rPr>
              <w:t>Pacific City*</w:t>
            </w:r>
          </w:p>
        </w:tc>
        <w:tc>
          <w:tcPr>
            <w:tcW w:w="856" w:type="pct"/>
            <w:vAlign w:val="center"/>
          </w:tcPr>
          <w:p w14:paraId="3A6A35BA"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964</w:t>
            </w:r>
          </w:p>
        </w:tc>
        <w:tc>
          <w:tcPr>
            <w:tcW w:w="1194" w:type="pct"/>
            <w:vAlign w:val="center"/>
          </w:tcPr>
          <w:p w14:paraId="179BFCBC"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656</w:t>
            </w:r>
          </w:p>
        </w:tc>
        <w:tc>
          <w:tcPr>
            <w:tcW w:w="1418" w:type="pct"/>
            <w:vAlign w:val="center"/>
          </w:tcPr>
          <w:p w14:paraId="563B7BCE"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195</w:t>
            </w:r>
          </w:p>
        </w:tc>
      </w:tr>
      <w:tr w:rsidR="0072260A" w:rsidRPr="006E2E98" w14:paraId="08680FA4" w14:textId="77777777" w:rsidTr="007075BD">
        <w:trPr>
          <w:cantSplit/>
        </w:trPr>
        <w:tc>
          <w:tcPr>
            <w:tcW w:w="1532" w:type="pct"/>
            <w:vAlign w:val="center"/>
          </w:tcPr>
          <w:p w14:paraId="5EA3DDEF" w14:textId="77777777" w:rsidR="0072260A" w:rsidRDefault="0072260A" w:rsidP="007075BD">
            <w:pPr>
              <w:spacing w:before="40" w:after="40"/>
              <w:rPr>
                <w:sz w:val="22"/>
              </w:rPr>
            </w:pPr>
            <w:r>
              <w:rPr>
                <w:sz w:val="22"/>
              </w:rPr>
              <w:t>Rockaway Beach</w:t>
            </w:r>
          </w:p>
        </w:tc>
        <w:tc>
          <w:tcPr>
            <w:tcW w:w="856" w:type="pct"/>
            <w:vAlign w:val="center"/>
          </w:tcPr>
          <w:p w14:paraId="4F8611DC"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1,303</w:t>
            </w:r>
          </w:p>
        </w:tc>
        <w:tc>
          <w:tcPr>
            <w:tcW w:w="1194" w:type="pct"/>
            <w:vAlign w:val="center"/>
          </w:tcPr>
          <w:p w14:paraId="6567FE4F"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1,220</w:t>
            </w:r>
          </w:p>
        </w:tc>
        <w:tc>
          <w:tcPr>
            <w:tcW w:w="1418" w:type="pct"/>
            <w:vAlign w:val="center"/>
          </w:tcPr>
          <w:p w14:paraId="61941149"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378</w:t>
            </w:r>
          </w:p>
        </w:tc>
      </w:tr>
      <w:tr w:rsidR="0072260A" w:rsidRPr="006E2E98" w14:paraId="1D3832DE" w14:textId="77777777" w:rsidTr="007075BD">
        <w:trPr>
          <w:cantSplit/>
        </w:trPr>
        <w:tc>
          <w:tcPr>
            <w:tcW w:w="1532" w:type="pct"/>
            <w:vAlign w:val="center"/>
          </w:tcPr>
          <w:p w14:paraId="1B2CAC32" w14:textId="77777777" w:rsidR="0072260A" w:rsidRDefault="0072260A" w:rsidP="007075BD">
            <w:pPr>
              <w:spacing w:before="40" w:after="40"/>
              <w:rPr>
                <w:sz w:val="22"/>
              </w:rPr>
            </w:pPr>
            <w:r>
              <w:rPr>
                <w:sz w:val="22"/>
              </w:rPr>
              <w:t>Tillamook</w:t>
            </w:r>
          </w:p>
        </w:tc>
        <w:tc>
          <w:tcPr>
            <w:tcW w:w="856" w:type="pct"/>
            <w:vAlign w:val="center"/>
          </w:tcPr>
          <w:p w14:paraId="1BD6B4B0"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5,078</w:t>
            </w:r>
          </w:p>
        </w:tc>
        <w:tc>
          <w:tcPr>
            <w:tcW w:w="1194" w:type="pct"/>
            <w:vAlign w:val="center"/>
          </w:tcPr>
          <w:p w14:paraId="16DE7219"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976</w:t>
            </w:r>
          </w:p>
        </w:tc>
        <w:tc>
          <w:tcPr>
            <w:tcW w:w="1418" w:type="pct"/>
            <w:vAlign w:val="center"/>
          </w:tcPr>
          <w:p w14:paraId="6ECBD85C"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163</w:t>
            </w:r>
          </w:p>
        </w:tc>
      </w:tr>
      <w:tr w:rsidR="0072260A" w:rsidRPr="006E2E98" w14:paraId="4BF2684C" w14:textId="77777777" w:rsidTr="007075BD">
        <w:trPr>
          <w:cantSplit/>
        </w:trPr>
        <w:tc>
          <w:tcPr>
            <w:tcW w:w="1532" w:type="pct"/>
            <w:vAlign w:val="center"/>
          </w:tcPr>
          <w:p w14:paraId="1004226D" w14:textId="77777777" w:rsidR="0072260A" w:rsidRDefault="0072260A" w:rsidP="007075BD">
            <w:pPr>
              <w:spacing w:before="40" w:after="40"/>
              <w:rPr>
                <w:sz w:val="22"/>
              </w:rPr>
            </w:pPr>
            <w:r>
              <w:rPr>
                <w:sz w:val="22"/>
              </w:rPr>
              <w:t>Tillamook County</w:t>
            </w:r>
          </w:p>
        </w:tc>
        <w:tc>
          <w:tcPr>
            <w:tcW w:w="856" w:type="pct"/>
            <w:vAlign w:val="center"/>
          </w:tcPr>
          <w:p w14:paraId="09A976C8"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343</w:t>
            </w:r>
          </w:p>
        </w:tc>
        <w:tc>
          <w:tcPr>
            <w:tcW w:w="1194" w:type="pct"/>
            <w:vAlign w:val="center"/>
          </w:tcPr>
          <w:p w14:paraId="453E9F90"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2,112</w:t>
            </w:r>
          </w:p>
        </w:tc>
        <w:tc>
          <w:tcPr>
            <w:tcW w:w="1418" w:type="pct"/>
            <w:vAlign w:val="center"/>
          </w:tcPr>
          <w:p w14:paraId="0E7C270A"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567</w:t>
            </w:r>
          </w:p>
        </w:tc>
      </w:tr>
      <w:tr w:rsidR="0072260A" w:rsidRPr="006E2E98" w14:paraId="33353034" w14:textId="77777777" w:rsidTr="007075BD">
        <w:trPr>
          <w:cantSplit/>
        </w:trPr>
        <w:tc>
          <w:tcPr>
            <w:tcW w:w="1532" w:type="pct"/>
            <w:vAlign w:val="center"/>
          </w:tcPr>
          <w:p w14:paraId="2D981842" w14:textId="77777777" w:rsidR="0072260A" w:rsidRDefault="0072260A" w:rsidP="007075BD">
            <w:pPr>
              <w:spacing w:before="40" w:after="40"/>
              <w:rPr>
                <w:sz w:val="22"/>
              </w:rPr>
            </w:pPr>
            <w:r>
              <w:rPr>
                <w:sz w:val="22"/>
              </w:rPr>
              <w:t>Wheeler</w:t>
            </w:r>
          </w:p>
        </w:tc>
        <w:tc>
          <w:tcPr>
            <w:tcW w:w="856" w:type="pct"/>
            <w:vAlign w:val="center"/>
          </w:tcPr>
          <w:p w14:paraId="3EE75DFD" w14:textId="77777777" w:rsidR="0072260A" w:rsidRPr="000B06AA" w:rsidRDefault="0072260A" w:rsidP="007075BD">
            <w:pPr>
              <w:spacing w:before="40" w:after="40" w:line="270" w:lineRule="atLeast"/>
              <w:jc w:val="center"/>
              <w:rPr>
                <w:rFonts w:eastAsia="Times New Roman" w:cs="Arial"/>
                <w:color w:val="000000"/>
                <w:sz w:val="20"/>
                <w:szCs w:val="20"/>
              </w:rPr>
            </w:pPr>
            <w:r w:rsidRPr="000B06AA">
              <w:rPr>
                <w:rFonts w:cs="Arial"/>
                <w:color w:val="000000"/>
                <w:sz w:val="20"/>
                <w:szCs w:val="20"/>
              </w:rPr>
              <w:t>1,590</w:t>
            </w:r>
          </w:p>
        </w:tc>
        <w:tc>
          <w:tcPr>
            <w:tcW w:w="1194" w:type="pct"/>
            <w:vAlign w:val="center"/>
          </w:tcPr>
          <w:p w14:paraId="4D0D8DB9" w14:textId="77777777" w:rsidR="0072260A" w:rsidRPr="006E2E98" w:rsidRDefault="0072260A" w:rsidP="007075BD">
            <w:pPr>
              <w:spacing w:before="40" w:after="40"/>
              <w:jc w:val="center"/>
              <w:rPr>
                <w:rFonts w:cs="Arial"/>
                <w:sz w:val="20"/>
                <w:szCs w:val="20"/>
              </w:rPr>
            </w:pPr>
            <w:r w:rsidRPr="006E2E98">
              <w:rPr>
                <w:rFonts w:cs="Arial"/>
                <w:sz w:val="20"/>
                <w:szCs w:val="20"/>
              </w:rPr>
              <w:t>58</w:t>
            </w:r>
          </w:p>
        </w:tc>
        <w:tc>
          <w:tcPr>
            <w:tcW w:w="1418" w:type="pct"/>
            <w:vAlign w:val="center"/>
          </w:tcPr>
          <w:p w14:paraId="1C02D1BE" w14:textId="77777777" w:rsidR="0072260A" w:rsidRPr="006E2E98" w:rsidRDefault="0072260A" w:rsidP="007075BD">
            <w:pPr>
              <w:spacing w:before="40" w:after="40"/>
              <w:jc w:val="center"/>
              <w:rPr>
                <w:rFonts w:cs="Arial"/>
                <w:sz w:val="20"/>
                <w:szCs w:val="20"/>
              </w:rPr>
            </w:pPr>
            <w:r w:rsidRPr="006E2E98">
              <w:rPr>
                <w:rFonts w:cs="Arial"/>
                <w:color w:val="000000"/>
                <w:sz w:val="20"/>
                <w:szCs w:val="20"/>
              </w:rPr>
              <w:t>12</w:t>
            </w:r>
          </w:p>
        </w:tc>
      </w:tr>
      <w:tr w:rsidR="0072260A" w:rsidRPr="006E2E98" w14:paraId="4A30673F" w14:textId="77777777" w:rsidTr="007075BD">
        <w:trPr>
          <w:cantSplit/>
        </w:trPr>
        <w:tc>
          <w:tcPr>
            <w:tcW w:w="5000" w:type="pct"/>
            <w:gridSpan w:val="4"/>
            <w:vAlign w:val="center"/>
          </w:tcPr>
          <w:p w14:paraId="1A870DFD" w14:textId="77777777" w:rsidR="0072260A" w:rsidRPr="006E2E98" w:rsidRDefault="0072260A" w:rsidP="007075BD">
            <w:pPr>
              <w:spacing w:before="40" w:after="40"/>
              <w:rPr>
                <w:rFonts w:cs="Arial"/>
                <w:color w:val="000000"/>
                <w:sz w:val="22"/>
              </w:rPr>
            </w:pPr>
            <w:r w:rsidRPr="006E2E98">
              <w:rPr>
                <w:rFonts w:cs="Arial"/>
                <w:color w:val="000000"/>
                <w:sz w:val="22"/>
              </w:rPr>
              <w:t xml:space="preserve">*Communities included in this TEFIP. </w:t>
            </w:r>
          </w:p>
        </w:tc>
      </w:tr>
    </w:tbl>
    <w:p w14:paraId="5585183E" w14:textId="7BD9BF4B" w:rsidR="00C85422" w:rsidRDefault="00850DBB" w:rsidP="00763C2A">
      <w:pPr>
        <w:pStyle w:val="Heading2"/>
      </w:pPr>
      <w:bookmarkStart w:id="23" w:name="_Toc6916860"/>
      <w:r>
        <w:t>4.</w:t>
      </w:r>
      <w:r w:rsidR="00545574">
        <w:t>1</w:t>
      </w:r>
      <w:r>
        <w:tab/>
      </w:r>
      <w:r w:rsidR="00C85422">
        <w:t>Access and Functional Needs Populations</w:t>
      </w:r>
      <w:bookmarkEnd w:id="22"/>
      <w:bookmarkEnd w:id="23"/>
    </w:p>
    <w:p w14:paraId="25E4BC89" w14:textId="3CB33F3F" w:rsidR="00850DBB" w:rsidRDefault="00850DBB" w:rsidP="00850DBB">
      <w:r>
        <w:t xml:space="preserve">Access and </w:t>
      </w:r>
      <w:r w:rsidR="00E864AD">
        <w:t>f</w:t>
      </w:r>
      <w:r>
        <w:t xml:space="preserve">unctional </w:t>
      </w:r>
      <w:r w:rsidR="00E864AD">
        <w:t>n</w:t>
      </w:r>
      <w:r>
        <w:t>eeds populations (also referred to as vulnerable populations and special needs populations) are members of the community who experience physical, mental, or medical care needs and who may require assistance before, during, and after an emergency incident after exhausting their usual resources and support network. In the case of evacuations, examples of individuals who have access and functional needs that may make evacuation challenging include, but are not limited to:</w:t>
      </w:r>
    </w:p>
    <w:p w14:paraId="44E994E7" w14:textId="5EA32A8E" w:rsidR="00F820E4" w:rsidRDefault="00F820E4" w:rsidP="00EF3683">
      <w:pPr>
        <w:pStyle w:val="ListParagraph"/>
      </w:pPr>
      <w:r>
        <w:t xml:space="preserve">Individuals who experience mobility challenges (e.g., </w:t>
      </w:r>
      <w:r w:rsidR="00215246">
        <w:t xml:space="preserve">those with </w:t>
      </w:r>
      <w:r>
        <w:t xml:space="preserve">physical disabilities, </w:t>
      </w:r>
      <w:r w:rsidR="00215246">
        <w:t xml:space="preserve">the </w:t>
      </w:r>
      <w:r>
        <w:t>elderly, children)</w:t>
      </w:r>
    </w:p>
    <w:p w14:paraId="1D45F35B" w14:textId="77777777" w:rsidR="00F820E4" w:rsidRDefault="00F820E4" w:rsidP="00EF3683">
      <w:pPr>
        <w:pStyle w:val="ListParagraph"/>
      </w:pPr>
      <w:r>
        <w:t>Individuals who are blind or have low vision</w:t>
      </w:r>
    </w:p>
    <w:p w14:paraId="37397F65" w14:textId="0C97BD4C" w:rsidR="00850DBB" w:rsidRDefault="00850DBB" w:rsidP="00EF3683">
      <w:pPr>
        <w:pStyle w:val="ListParagraph"/>
      </w:pPr>
      <w:r>
        <w:lastRenderedPageBreak/>
        <w:t>Individuals with limited</w:t>
      </w:r>
      <w:r w:rsidR="00F820E4">
        <w:t>-</w:t>
      </w:r>
      <w:r>
        <w:t xml:space="preserve">English proficiency </w:t>
      </w:r>
    </w:p>
    <w:p w14:paraId="5BBDE33A" w14:textId="16E3DBBD" w:rsidR="006D6F78" w:rsidRDefault="00F820E4" w:rsidP="00EF3683">
      <w:pPr>
        <w:pStyle w:val="ListParagraph"/>
      </w:pPr>
      <w:r>
        <w:t xml:space="preserve">Individuals who are deaf or hard of hearing </w:t>
      </w:r>
    </w:p>
    <w:p w14:paraId="40882C0F" w14:textId="454931CF" w:rsidR="006D6F78" w:rsidRDefault="006D6F78" w:rsidP="006D6F78">
      <w:r>
        <w:t xml:space="preserve">Tsunami evacuation requires the ability to move from the inundation zone </w:t>
      </w:r>
      <w:r w:rsidR="00911D38">
        <w:t xml:space="preserve">to high ground (or safety) </w:t>
      </w:r>
      <w:r>
        <w:t xml:space="preserve">in a timely matter. Due to this short onset time, individuals who experience access and functional needs may lack the resources to travel such distances. Due to recent best practices in zoning regulations, the vast majority of access and functional needs facilities are located outside of the inundation zone. Nonetheless, the location of these facilities can only serve as a proxy for the presence of access and functional needs populations. It is highly probable that access and functional needs populations live and work within the inundation zone. </w:t>
      </w:r>
    </w:p>
    <w:p w14:paraId="2054420C" w14:textId="38F47E5A" w:rsidR="000E7C0D" w:rsidRPr="002710B5" w:rsidRDefault="0052357A" w:rsidP="00784914">
      <w:pPr>
        <w:pStyle w:val="Heading3"/>
      </w:pPr>
      <w:bookmarkStart w:id="24" w:name="_Toc517102557"/>
      <w:bookmarkStart w:id="25" w:name="_Toc6916861"/>
      <w:r w:rsidRPr="002710B5">
        <w:t>4.</w:t>
      </w:r>
      <w:r w:rsidR="00545574">
        <w:t>1</w:t>
      </w:r>
      <w:r w:rsidR="000A4164" w:rsidRPr="002710B5">
        <w:t>.</w:t>
      </w:r>
      <w:r w:rsidR="00784914">
        <w:t>1</w:t>
      </w:r>
      <w:r w:rsidRPr="002710B5">
        <w:tab/>
      </w:r>
      <w:r w:rsidR="000E7C0D" w:rsidRPr="002710B5">
        <w:t>Mobility</w:t>
      </w:r>
      <w:bookmarkEnd w:id="24"/>
      <w:r w:rsidR="00545574">
        <w:t xml:space="preserve"> Challenges</w:t>
      </w:r>
      <w:bookmarkEnd w:id="25"/>
    </w:p>
    <w:p w14:paraId="70E7A7A0" w14:textId="35EC6B5E" w:rsidR="00A41DBB" w:rsidRDefault="00A41DBB" w:rsidP="00C85422">
      <w:r>
        <w:t xml:space="preserve">Within mobility disabilities, there are several subcategories that should be taken into account </w:t>
      </w:r>
      <w:r w:rsidR="000E7C0D">
        <w:t xml:space="preserve">when planning for tsunami evacuations </w:t>
      </w:r>
      <w:r>
        <w:t>including:</w:t>
      </w:r>
    </w:p>
    <w:p w14:paraId="3F457E10" w14:textId="49DFD761" w:rsidR="00A41DBB" w:rsidRPr="002B64D8" w:rsidRDefault="008E1E75" w:rsidP="00EF3683">
      <w:pPr>
        <w:pStyle w:val="ListParagraph"/>
      </w:pPr>
      <w:r>
        <w:rPr>
          <w:noProof/>
        </w:rPr>
        <mc:AlternateContent>
          <mc:Choice Requires="wps">
            <w:drawing>
              <wp:anchor distT="91440" distB="91440" distL="114300" distR="114300" simplePos="0" relativeHeight="251659264" behindDoc="1" locked="0" layoutInCell="1" allowOverlap="1" wp14:anchorId="325C2927" wp14:editId="3A13C794">
                <wp:simplePos x="0" y="0"/>
                <wp:positionH relativeFrom="margin">
                  <wp:align>right</wp:align>
                </wp:positionH>
                <wp:positionV relativeFrom="paragraph">
                  <wp:posOffset>1270</wp:posOffset>
                </wp:positionV>
                <wp:extent cx="1371600" cy="1524000"/>
                <wp:effectExtent l="0" t="0" r="0" b="0"/>
                <wp:wrapTight wrapText="bothSides">
                  <wp:wrapPolygon edited="0">
                    <wp:start x="900" y="0"/>
                    <wp:lineTo x="900" y="21330"/>
                    <wp:lineTo x="20400" y="21330"/>
                    <wp:lineTo x="20400" y="0"/>
                    <wp:lineTo x="90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24000"/>
                        </a:xfrm>
                        <a:prstGeom prst="rect">
                          <a:avLst/>
                        </a:prstGeom>
                        <a:noFill/>
                        <a:ln w="9525">
                          <a:noFill/>
                          <a:miter lim="800000"/>
                          <a:headEnd/>
                          <a:tailEnd/>
                        </a:ln>
                      </wps:spPr>
                      <wps:txbx>
                        <w:txbxContent>
                          <w:p w14:paraId="11584AB8" w14:textId="774B1A92" w:rsidR="00955FB4" w:rsidRPr="00441B7A" w:rsidRDefault="00955FB4" w:rsidP="00441B7A">
                            <w:pPr>
                              <w:pBdr>
                                <w:top w:val="single" w:sz="24" w:space="8" w:color="4F81BD" w:themeColor="accent1"/>
                                <w:bottom w:val="single" w:sz="24" w:space="8" w:color="4F81BD" w:themeColor="accent1"/>
                              </w:pBdr>
                              <w:spacing w:after="0"/>
                              <w:jc w:val="center"/>
                              <w:rPr>
                                <w:i/>
                                <w:iCs/>
                                <w:color w:val="4F81BD" w:themeColor="accent1"/>
                                <w:sz w:val="22"/>
                              </w:rPr>
                            </w:pPr>
                            <w:r w:rsidRPr="00441B7A">
                              <w:rPr>
                                <w:i/>
                                <w:sz w:val="22"/>
                              </w:rPr>
                              <w:t xml:space="preserve">According to the 2010 U.S. Census, </w:t>
                            </w:r>
                            <w:r w:rsidRPr="007D15BD">
                              <w:rPr>
                                <w:i/>
                                <w:sz w:val="22"/>
                              </w:rPr>
                              <w:t>14.6</w:t>
                            </w:r>
                            <w:r w:rsidRPr="00441B7A">
                              <w:rPr>
                                <w:i/>
                                <w:sz w:val="22"/>
                              </w:rPr>
                              <w:t xml:space="preserve">% of </w:t>
                            </w:r>
                            <w:r>
                              <w:rPr>
                                <w:i/>
                                <w:sz w:val="22"/>
                              </w:rPr>
                              <w:t xml:space="preserve">Tillamook County </w:t>
                            </w:r>
                            <w:r w:rsidRPr="00441B7A">
                              <w:rPr>
                                <w:i/>
                                <w:sz w:val="22"/>
                              </w:rPr>
                              <w:t>residents under 65 years of age have a disability.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C2927" id="Text Box 2" o:spid="_x0000_s1028" type="#_x0000_t202" style="position:absolute;left:0;text-align:left;margin-left:56.8pt;margin-top:.1pt;width:108pt;height:120pt;z-index:-25165721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" filled="f" stroked="f">
                <v:textbox>
                  <w:txbxContent>
                    <w:p w14:paraId="11584AB8" w14:textId="774B1A92" w:rsidR="00955FB4" w:rsidRPr="00441B7A" w:rsidRDefault="00955FB4" w:rsidP="00441B7A">
                      <w:pPr>
                        <w:pBdr>
                          <w:top w:val="single" w:sz="24" w:space="8" w:color="4F81BD" w:themeColor="accent1"/>
                          <w:bottom w:val="single" w:sz="24" w:space="8" w:color="4F81BD" w:themeColor="accent1"/>
                        </w:pBdr>
                        <w:spacing w:after="0"/>
                        <w:jc w:val="center"/>
                        <w:rPr>
                          <w:i/>
                          <w:iCs/>
                          <w:color w:val="4F81BD" w:themeColor="accent1"/>
                          <w:sz w:val="22"/>
                        </w:rPr>
                      </w:pPr>
                      <w:r w:rsidRPr="00441B7A">
                        <w:rPr>
                          <w:i/>
                          <w:sz w:val="22"/>
                        </w:rPr>
                        <w:t xml:space="preserve">According to the 2010 U.S. Census, </w:t>
                      </w:r>
                      <w:r w:rsidRPr="007D15BD">
                        <w:rPr>
                          <w:i/>
                          <w:sz w:val="22"/>
                        </w:rPr>
                        <w:t>14.6</w:t>
                      </w:r>
                      <w:r w:rsidRPr="00441B7A">
                        <w:rPr>
                          <w:i/>
                          <w:sz w:val="22"/>
                        </w:rPr>
                        <w:t xml:space="preserve">% of </w:t>
                      </w:r>
                      <w:r>
                        <w:rPr>
                          <w:i/>
                          <w:sz w:val="22"/>
                        </w:rPr>
                        <w:t xml:space="preserve">Tillamook County </w:t>
                      </w:r>
                      <w:r w:rsidRPr="00441B7A">
                        <w:rPr>
                          <w:i/>
                          <w:sz w:val="22"/>
                        </w:rPr>
                        <w:t>residents under 65 years of age have a disability.</w:t>
                      </w:r>
                    </w:p>
                  </w:txbxContent>
                </v:textbox>
                <w10:wrap type="tight" anchorx="margin"/>
              </v:shape>
            </w:pict>
          </mc:Fallback>
        </mc:AlternateContent>
      </w:r>
      <w:r w:rsidR="00A41DBB" w:rsidRPr="001A24F3">
        <w:rPr>
          <w:b/>
        </w:rPr>
        <w:t>Wheelchair U</w:t>
      </w:r>
      <w:r w:rsidR="00D165C8" w:rsidRPr="001A24F3">
        <w:rPr>
          <w:b/>
        </w:rPr>
        <w:t>sers:</w:t>
      </w:r>
      <w:r w:rsidR="00A41DBB">
        <w:t xml:space="preserve"> challenges include needing adequate spaces to maneuver wheelchair, steep paths, rough or </w:t>
      </w:r>
      <w:r w:rsidR="00A41DBB" w:rsidRPr="002B64D8">
        <w:t xml:space="preserve">uneven surfaces, and negotiating steps. </w:t>
      </w:r>
    </w:p>
    <w:p w14:paraId="1D6DDED7" w14:textId="6A4DCDE0" w:rsidR="00A41DBB" w:rsidRPr="00084BB8" w:rsidRDefault="00A41DBB" w:rsidP="00EF3683">
      <w:pPr>
        <w:pStyle w:val="ListParagraph"/>
      </w:pPr>
      <w:r w:rsidRPr="00084BB8">
        <w:rPr>
          <w:b/>
        </w:rPr>
        <w:t>Am</w:t>
      </w:r>
      <w:r w:rsidR="00D165C8" w:rsidRPr="00084BB8">
        <w:rPr>
          <w:b/>
        </w:rPr>
        <w:t>bulatory Mobility Disabilities:</w:t>
      </w:r>
      <w:r w:rsidRPr="00084BB8">
        <w:t xml:space="preserve"> this includes people who can walk, but with difficulty as well as individuals who lack coordination, or use </w:t>
      </w:r>
      <w:r w:rsidR="000E7C0D" w:rsidRPr="00084BB8">
        <w:t>additional support such as crutches, canes, walkers, braces, etc.</w:t>
      </w:r>
      <w:r w:rsidR="00F05DE3" w:rsidRPr="00084BB8">
        <w:t xml:space="preserve"> </w:t>
      </w:r>
      <w:r w:rsidR="000E7C0D" w:rsidRPr="00084BB8">
        <w:t>These individuals may experience difficulty climbing steps, walking, or standing for long periods of time.</w:t>
      </w:r>
      <w:r w:rsidR="00062C89" w:rsidRPr="00084BB8">
        <w:t xml:space="preserve"> Elderly populations are of significant concern and according to the 2010 U.S. Census, </w:t>
      </w:r>
      <w:r w:rsidR="0092009B" w:rsidRPr="00084BB8">
        <w:t>25.1</w:t>
      </w:r>
      <w:r w:rsidR="00062C89" w:rsidRPr="00084BB8">
        <w:t xml:space="preserve">% of </w:t>
      </w:r>
      <w:r w:rsidR="00843478" w:rsidRPr="00084BB8">
        <w:t>Tillamook County</w:t>
      </w:r>
      <w:r w:rsidR="00062C89" w:rsidRPr="00084BB8">
        <w:t xml:space="preserve"> residents are over 65 years of age. This is significantly higher than the 17.1% of Oregon residents over 65 years of age. </w:t>
      </w:r>
    </w:p>
    <w:p w14:paraId="725DB4BA" w14:textId="42BABE97" w:rsidR="00A41DBB" w:rsidRDefault="000E7C0D" w:rsidP="00EF3683">
      <w:pPr>
        <w:pStyle w:val="ListParagraph"/>
      </w:pPr>
      <w:r w:rsidRPr="001A24F3">
        <w:rPr>
          <w:b/>
        </w:rPr>
        <w:t>Respiratory</w:t>
      </w:r>
      <w:r w:rsidR="00D165C8" w:rsidRPr="001A24F3">
        <w:rPr>
          <w:b/>
        </w:rPr>
        <w:t xml:space="preserve"> Issues:</w:t>
      </w:r>
      <w:r>
        <w:t xml:space="preserve"> challenges include dizziness, nausea, breathing difficulties, and concentration issues.</w:t>
      </w:r>
      <w:r w:rsidR="00F05DE3">
        <w:t xml:space="preserve"> </w:t>
      </w:r>
      <w:r>
        <w:t>These individuals may require rest breaks during evacuation.</w:t>
      </w:r>
    </w:p>
    <w:p w14:paraId="494BBF0E" w14:textId="38947606" w:rsidR="00CC752A" w:rsidRPr="00DA5582" w:rsidRDefault="00B2509C" w:rsidP="00EF3683">
      <w:pPr>
        <w:pStyle w:val="ListParagraph"/>
      </w:pPr>
      <w:r w:rsidRPr="00DA5582">
        <w:rPr>
          <w:b/>
        </w:rPr>
        <w:t xml:space="preserve">Young </w:t>
      </w:r>
      <w:r w:rsidR="00D165C8" w:rsidRPr="00DA5582">
        <w:rPr>
          <w:b/>
        </w:rPr>
        <w:t>Children:</w:t>
      </w:r>
      <w:r w:rsidR="00CC752A" w:rsidRPr="00DA5582">
        <w:t xml:space="preserve"> </w:t>
      </w:r>
      <w:r w:rsidRPr="00DA5582">
        <w:t>challenges may include difficulty walking far dista</w:t>
      </w:r>
      <w:r w:rsidR="00DA5582" w:rsidRPr="00DA5582">
        <w:t xml:space="preserve">nces and inability to evacuate without adult support. </w:t>
      </w:r>
      <w:r w:rsidR="00062C89" w:rsidRPr="00191F1A">
        <w:t xml:space="preserve">According to the 2010 U.S. Census, </w:t>
      </w:r>
      <w:r w:rsidR="00191F1A" w:rsidRPr="00191F1A">
        <w:t>5.1</w:t>
      </w:r>
      <w:r w:rsidR="00062C89" w:rsidRPr="00191F1A">
        <w:t xml:space="preserve">% of </w:t>
      </w:r>
      <w:r w:rsidR="00843478" w:rsidRPr="00191F1A">
        <w:t>Tillamook County</w:t>
      </w:r>
      <w:r w:rsidR="00062C89" w:rsidRPr="00191F1A">
        <w:t xml:space="preserve"> residents are under 5 years of age. This is slightly lower than the 5.7% of Oregon residents under 5 years of age.</w:t>
      </w:r>
      <w:r w:rsidR="00062C89">
        <w:t xml:space="preserve"> </w:t>
      </w:r>
    </w:p>
    <w:p w14:paraId="20FF2AE4" w14:textId="2B07D09E" w:rsidR="000E7C0D" w:rsidRPr="009F345A" w:rsidRDefault="00F820E4" w:rsidP="00F820E4">
      <w:pPr>
        <w:pStyle w:val="Heading3"/>
      </w:pPr>
      <w:bookmarkStart w:id="26" w:name="_Toc517102558"/>
      <w:bookmarkStart w:id="27" w:name="_Toc6916862"/>
      <w:r>
        <w:t>4.1.2</w:t>
      </w:r>
      <w:r w:rsidR="002710B5">
        <w:tab/>
      </w:r>
      <w:bookmarkEnd w:id="26"/>
      <w:r w:rsidR="00545574">
        <w:t>Vision Impairment</w:t>
      </w:r>
      <w:bookmarkEnd w:id="27"/>
    </w:p>
    <w:p w14:paraId="5A0C112D" w14:textId="0D283553" w:rsidR="00784914" w:rsidRDefault="00F87FED" w:rsidP="00D603E1">
      <w:r>
        <w:t>Individuals who experience partial or total vision loss, including nigh</w:t>
      </w:r>
      <w:r w:rsidR="00332A08">
        <w:t>t vision challenges, rely on their sense of touch and hearing to perceive their environment.</w:t>
      </w:r>
      <w:r w:rsidR="00F05DE3">
        <w:t xml:space="preserve"> </w:t>
      </w:r>
      <w:r w:rsidR="00332A08">
        <w:t>After a CSZ event, when physical obstructions such as debris, road or sidewalk damage, and liquefaction change</w:t>
      </w:r>
      <w:r w:rsidR="008A3451">
        <w:t>s</w:t>
      </w:r>
      <w:r w:rsidR="00332A08">
        <w:t xml:space="preserve"> the lay of the land, those who experience vision impairment may find it difficult to navigate to a location outside the tsunami zone without assistance.</w:t>
      </w:r>
      <w:r w:rsidR="00F05DE3">
        <w:t xml:space="preserve"> </w:t>
      </w:r>
    </w:p>
    <w:p w14:paraId="0F4F2CF7" w14:textId="285D87FD" w:rsidR="00694266" w:rsidRDefault="00F820E4" w:rsidP="00F820E4">
      <w:pPr>
        <w:pStyle w:val="Heading3"/>
      </w:pPr>
      <w:bookmarkStart w:id="28" w:name="_Toc6916863"/>
      <w:r>
        <w:t>4.1.3</w:t>
      </w:r>
      <w:r>
        <w:tab/>
      </w:r>
      <w:r w:rsidR="00694266">
        <w:t>Limited</w:t>
      </w:r>
      <w:r w:rsidR="00545574">
        <w:t>-</w:t>
      </w:r>
      <w:r w:rsidR="00694266">
        <w:t>English Proficiency</w:t>
      </w:r>
      <w:bookmarkEnd w:id="28"/>
      <w:r w:rsidR="00694266">
        <w:t xml:space="preserve"> </w:t>
      </w:r>
    </w:p>
    <w:p w14:paraId="57CC1D9D" w14:textId="49079969" w:rsidR="00694266" w:rsidRDefault="00694266" w:rsidP="00D603E1">
      <w:r>
        <w:t xml:space="preserve">Key to an individual’s ability to evacuate is access to information. Individuals with limited English proficiency may require additional guidance in their native language. </w:t>
      </w:r>
      <w:r w:rsidRPr="00191F1A">
        <w:lastRenderedPageBreak/>
        <w:t xml:space="preserve">Approximately </w:t>
      </w:r>
      <w:r w:rsidR="00191F1A" w:rsidRPr="00191F1A">
        <w:t>7.5</w:t>
      </w:r>
      <w:r w:rsidRPr="00191F1A">
        <w:t xml:space="preserve">% of </w:t>
      </w:r>
      <w:r w:rsidR="008F342D" w:rsidRPr="00191F1A">
        <w:t>Tillamook County</w:t>
      </w:r>
      <w:r w:rsidRPr="00191F1A">
        <w:t xml:space="preserve"> households speak a language other than English</w:t>
      </w:r>
      <w:r w:rsidR="00E374A7" w:rsidRPr="00191F1A">
        <w:t xml:space="preserve"> in their homes, indicating a relatively small vulnerable population</w:t>
      </w:r>
      <w:r w:rsidRPr="00191F1A">
        <w:t>.</w:t>
      </w:r>
      <w:r>
        <w:t xml:space="preserve"> </w:t>
      </w:r>
    </w:p>
    <w:p w14:paraId="4AB3E9F4" w14:textId="0B65A975" w:rsidR="00F820E4" w:rsidRDefault="00F820E4" w:rsidP="00F820E4">
      <w:pPr>
        <w:pStyle w:val="Heading3"/>
      </w:pPr>
      <w:bookmarkStart w:id="29" w:name="_Toc6916864"/>
      <w:r>
        <w:t>4.1.4</w:t>
      </w:r>
      <w:r>
        <w:tab/>
        <w:t>Deaf or Hard of Hearing</w:t>
      </w:r>
      <w:bookmarkEnd w:id="29"/>
    </w:p>
    <w:p w14:paraId="713ED852" w14:textId="07472264" w:rsidR="004008A2" w:rsidRDefault="00F820E4" w:rsidP="00D603E1">
      <w:r>
        <w:t xml:space="preserve">Individuals who are deaf or hard of hearing may not respond to verbal direction or hear </w:t>
      </w:r>
      <w:r w:rsidR="009F3F1B">
        <w:t xml:space="preserve">warning </w:t>
      </w:r>
      <w:r>
        <w:t>sirens.</w:t>
      </w:r>
      <w:r w:rsidR="003D7E44">
        <w:t xml:space="preserve"> </w:t>
      </w:r>
      <w:r w:rsidR="009F3F1B">
        <w:t xml:space="preserve">Though the numbers of those who are deaf or hard of hearing in </w:t>
      </w:r>
      <w:r w:rsidR="008F342D">
        <w:t>Tillamook County</w:t>
      </w:r>
      <w:r w:rsidR="009F3F1B">
        <w:t xml:space="preserve"> are not available, </w:t>
      </w:r>
      <w:r w:rsidR="00C0614C">
        <w:t>a</w:t>
      </w:r>
      <w:r w:rsidR="009F3F1B">
        <w:t>ccording to the National Institute of Deafness and Other Communication Disorders (NIDCD), 14% of adults aged 20 to 69 have hearing loss (2011-2012)</w:t>
      </w:r>
      <w:r w:rsidR="009F3F1B">
        <w:rPr>
          <w:rStyle w:val="FootnoteReference"/>
        </w:rPr>
        <w:footnoteReference w:id="1"/>
      </w:r>
    </w:p>
    <w:p w14:paraId="787BDF6C" w14:textId="55342616" w:rsidR="004008A2" w:rsidRDefault="004008A2" w:rsidP="004008A2">
      <w:pPr>
        <w:pStyle w:val="Heading2"/>
      </w:pPr>
      <w:bookmarkStart w:id="30" w:name="_Toc6916865"/>
      <w:r>
        <w:t>4.2</w:t>
      </w:r>
      <w:r>
        <w:tab/>
        <w:t>Using Key Locations as a Proxy</w:t>
      </w:r>
      <w:bookmarkEnd w:id="30"/>
      <w:r>
        <w:t xml:space="preserve"> </w:t>
      </w:r>
    </w:p>
    <w:p w14:paraId="4AA735D8" w14:textId="698AAC26" w:rsidR="004008A2" w:rsidRPr="004008A2" w:rsidRDefault="004008A2" w:rsidP="004008A2">
      <w:r>
        <w:t xml:space="preserve">Specific information about where or how many access and functional needs individuals would need assistance in an evacuation is not available, however, by identifying key locations </w:t>
      </w:r>
      <w:r w:rsidR="00A13621">
        <w:t xml:space="preserve">that can be used as </w:t>
      </w:r>
      <w:r w:rsidR="0014465E">
        <w:t>a proxy for access and functional needs</w:t>
      </w:r>
      <w:r w:rsidR="00911D38">
        <w:t xml:space="preserve"> populations</w:t>
      </w:r>
      <w:r w:rsidR="0014465E">
        <w:t>, we can extrapolate where those individuals may be in a CSZ event</w:t>
      </w:r>
      <w:r w:rsidR="00911D38">
        <w:t>.</w:t>
      </w:r>
    </w:p>
    <w:p w14:paraId="57E05ACB" w14:textId="074C9E22" w:rsidR="004008A2" w:rsidRDefault="004008A2" w:rsidP="00034FFA">
      <w:pPr>
        <w:pStyle w:val="Heading3"/>
      </w:pPr>
      <w:bookmarkStart w:id="31" w:name="_Toc6916866"/>
      <w:r>
        <w:t>4.</w:t>
      </w:r>
      <w:r w:rsidR="00034FFA">
        <w:t>2.1</w:t>
      </w:r>
      <w:r>
        <w:tab/>
        <w:t>Schools</w:t>
      </w:r>
      <w:r w:rsidR="00E65582">
        <w:t>, Youth Organizations, and Childcare Facilities</w:t>
      </w:r>
      <w:bookmarkEnd w:id="31"/>
      <w:r w:rsidR="003D7E44">
        <w:t xml:space="preserve"> </w:t>
      </w:r>
    </w:p>
    <w:p w14:paraId="48F3C0D7" w14:textId="5E45DF09" w:rsidR="007D36EC" w:rsidRDefault="007D36EC" w:rsidP="004008A2">
      <w:r>
        <w:t>Schools</w:t>
      </w:r>
      <w:r w:rsidR="00E65582">
        <w:t>, youth organizations, and childcare facilities</w:t>
      </w:r>
      <w:r>
        <w:t xml:space="preserve"> are used as a proxy for the location of children. </w:t>
      </w:r>
      <w:r w:rsidR="00730F37">
        <w:t>No</w:t>
      </w:r>
      <w:r w:rsidR="008F342D" w:rsidRPr="007F018E">
        <w:t xml:space="preserve"> locations are within the XXL model</w:t>
      </w:r>
      <w:r w:rsidR="00730F37">
        <w:t>.</w:t>
      </w:r>
    </w:p>
    <w:p w14:paraId="2DEB8494" w14:textId="44B2AB3F" w:rsidR="004008A2" w:rsidRDefault="004008A2" w:rsidP="00034FFA">
      <w:pPr>
        <w:pStyle w:val="Heading3"/>
      </w:pPr>
      <w:bookmarkStart w:id="32" w:name="_Toc6916867"/>
      <w:r>
        <w:t>4.2</w:t>
      </w:r>
      <w:r w:rsidR="00034FFA">
        <w:t>.2</w:t>
      </w:r>
      <w:r>
        <w:tab/>
        <w:t>Hospitals</w:t>
      </w:r>
      <w:r w:rsidR="00515CD5">
        <w:t xml:space="preserve"> and Medical Centers</w:t>
      </w:r>
      <w:bookmarkEnd w:id="32"/>
      <w:r w:rsidR="003D7E44">
        <w:t xml:space="preserve"> </w:t>
      </w:r>
    </w:p>
    <w:p w14:paraId="3F49F576" w14:textId="1E25E485" w:rsidR="004008A2" w:rsidRDefault="00034FFA" w:rsidP="004008A2">
      <w:r>
        <w:t xml:space="preserve">Hospitals </w:t>
      </w:r>
      <w:r w:rsidR="00515CD5">
        <w:t xml:space="preserve">and medical centers </w:t>
      </w:r>
      <w:r>
        <w:t>are used as a proxy for the location o</w:t>
      </w:r>
      <w:r w:rsidR="006B3E28">
        <w:t xml:space="preserve">f medically-fragile individuals. </w:t>
      </w:r>
      <w:r w:rsidR="00730F37">
        <w:t>No</w:t>
      </w:r>
      <w:r w:rsidR="00730F37" w:rsidRPr="007F018E">
        <w:t xml:space="preserve"> locations are within the XXL model</w:t>
      </w:r>
      <w:r w:rsidR="00730F37">
        <w:t>.</w:t>
      </w:r>
    </w:p>
    <w:p w14:paraId="135A8597" w14:textId="2CF60B11" w:rsidR="004008A2" w:rsidRDefault="004008A2" w:rsidP="00034FFA">
      <w:pPr>
        <w:pStyle w:val="Heading3"/>
      </w:pPr>
      <w:bookmarkStart w:id="33" w:name="_Toc6916868"/>
      <w:r>
        <w:t>4.</w:t>
      </w:r>
      <w:r w:rsidR="00034FFA">
        <w:t>2.3</w:t>
      </w:r>
      <w:r>
        <w:tab/>
      </w:r>
      <w:r w:rsidR="001F4736">
        <w:t>Senior Facilities</w:t>
      </w:r>
      <w:bookmarkEnd w:id="33"/>
      <w:r w:rsidR="003D7E44">
        <w:t xml:space="preserve"> </w:t>
      </w:r>
    </w:p>
    <w:p w14:paraId="0A3860A3" w14:textId="77777777" w:rsidR="00730F37" w:rsidRDefault="001F4736" w:rsidP="00730F37">
      <w:r>
        <w:t xml:space="preserve">Senior Centers and </w:t>
      </w:r>
      <w:r w:rsidR="006B3E28">
        <w:t xml:space="preserve">Assisted </w:t>
      </w:r>
      <w:r>
        <w:t>L</w:t>
      </w:r>
      <w:r w:rsidR="006B3E28">
        <w:t xml:space="preserve">iving </w:t>
      </w:r>
      <w:r>
        <w:t>C</w:t>
      </w:r>
      <w:r w:rsidR="006B3E28">
        <w:t>enters are used as a proxy for the location of the elderly.</w:t>
      </w:r>
      <w:r w:rsidR="003D7E44">
        <w:t xml:space="preserve"> </w:t>
      </w:r>
      <w:r w:rsidR="00730F37">
        <w:t>No</w:t>
      </w:r>
      <w:r w:rsidR="00730F37" w:rsidRPr="007F018E">
        <w:t xml:space="preserve"> locations are within the XXL model</w:t>
      </w:r>
      <w:r w:rsidR="00730F37">
        <w:t>.</w:t>
      </w:r>
    </w:p>
    <w:p w14:paraId="1EA3713A" w14:textId="50E9CF3F" w:rsidR="00287A73" w:rsidRDefault="00287A73" w:rsidP="00A35D5B">
      <w:pPr>
        <w:pStyle w:val="Heading3"/>
      </w:pPr>
      <w:bookmarkStart w:id="34" w:name="_Toc6916869"/>
      <w:r>
        <w:t>4.</w:t>
      </w:r>
      <w:r w:rsidR="00A35D5B">
        <w:t>2.4</w:t>
      </w:r>
      <w:r>
        <w:tab/>
      </w:r>
      <w:r w:rsidR="00571A1D">
        <w:t>Impoverished</w:t>
      </w:r>
      <w:r w:rsidR="00A35D5B">
        <w:t>/Homeless Facilities</w:t>
      </w:r>
      <w:bookmarkEnd w:id="34"/>
      <w:r w:rsidR="003D7E44">
        <w:t xml:space="preserve"> </w:t>
      </w:r>
    </w:p>
    <w:p w14:paraId="2BC65919" w14:textId="77777777" w:rsidR="00730F37" w:rsidRDefault="00A35D5B" w:rsidP="00730F37">
      <w:r>
        <w:t>Outreach services are used as a proxy for the location of individuals who experience poverty or homelessness.</w:t>
      </w:r>
      <w:r w:rsidR="003D7E44">
        <w:t xml:space="preserve"> </w:t>
      </w:r>
      <w:r w:rsidR="00730F37">
        <w:t>No</w:t>
      </w:r>
      <w:r w:rsidR="00730F37" w:rsidRPr="007F018E">
        <w:t xml:space="preserve"> locations are within the XXL model</w:t>
      </w:r>
      <w:r w:rsidR="00730F37">
        <w:t>.</w:t>
      </w:r>
    </w:p>
    <w:p w14:paraId="7D933D66" w14:textId="3AB779BF" w:rsidR="00A35D5B" w:rsidRDefault="00A35D5B" w:rsidP="00730F37">
      <w:pPr>
        <w:pStyle w:val="Heading3"/>
      </w:pPr>
      <w:bookmarkStart w:id="35" w:name="_Toc6916870"/>
      <w:r>
        <w:t>4.2.5</w:t>
      </w:r>
      <w:r>
        <w:tab/>
        <w:t>Hotels and Rental Homes</w:t>
      </w:r>
      <w:bookmarkEnd w:id="35"/>
    </w:p>
    <w:p w14:paraId="14A76CB7" w14:textId="788C6636" w:rsidR="00A35D5B" w:rsidRDefault="00A35D5B" w:rsidP="00A35D5B">
      <w:r>
        <w:t>Out of area visitors and tourists represent a potentially highly vulnerable population that may lack an awareness of the risk of tsunamis and access to evacuation information. Vacation rental data is not entirely accessible due to the wide variety of options on the market (e.g., Airbnb, VRBO)</w:t>
      </w:r>
      <w:r w:rsidR="00730F37">
        <w:t>, but it is estimated that 7-12% of residential buildings in Tillamook County’s coastal communities are vacation rentals</w:t>
      </w:r>
      <w:r>
        <w:t>. However, it has been determined that the following high</w:t>
      </w:r>
      <w:r w:rsidR="00115AFF">
        <w:t>-</w:t>
      </w:r>
      <w:r>
        <w:t xml:space="preserve">density visitor locations (e.g., hotels) are located </w:t>
      </w:r>
      <w:r w:rsidRPr="00A35D5B">
        <w:rPr>
          <w:u w:val="single"/>
        </w:rPr>
        <w:t>within</w:t>
      </w:r>
      <w:r>
        <w:t xml:space="preserve"> the inundation zone.</w:t>
      </w:r>
    </w:p>
    <w:tbl>
      <w:tblPr>
        <w:tblStyle w:val="TableGrid"/>
        <w:tblW w:w="5000" w:type="pct"/>
        <w:tblLook w:val="04A0" w:firstRow="1" w:lastRow="0" w:firstColumn="1" w:lastColumn="0" w:noHBand="0" w:noVBand="1"/>
      </w:tblPr>
      <w:tblGrid>
        <w:gridCol w:w="2698"/>
        <w:gridCol w:w="4316"/>
        <w:gridCol w:w="2336"/>
      </w:tblGrid>
      <w:tr w:rsidR="00A35D5B" w:rsidRPr="00304CF3" w14:paraId="0E0F337B" w14:textId="77777777" w:rsidTr="00B75C0F">
        <w:trPr>
          <w:cantSplit/>
          <w:tblHeader/>
        </w:trPr>
        <w:tc>
          <w:tcPr>
            <w:tcW w:w="1443" w:type="pct"/>
            <w:shd w:val="clear" w:color="auto" w:fill="002060"/>
            <w:vAlign w:val="center"/>
          </w:tcPr>
          <w:p w14:paraId="7602694A" w14:textId="77777777" w:rsidR="00A35D5B" w:rsidRPr="00441B7A" w:rsidRDefault="00A35D5B" w:rsidP="003E19BB">
            <w:pPr>
              <w:spacing w:before="40" w:after="40"/>
              <w:rPr>
                <w:b/>
                <w:sz w:val="22"/>
              </w:rPr>
            </w:pPr>
            <w:r w:rsidRPr="00441B7A">
              <w:rPr>
                <w:b/>
                <w:sz w:val="22"/>
              </w:rPr>
              <w:lastRenderedPageBreak/>
              <w:t>Location Name</w:t>
            </w:r>
          </w:p>
        </w:tc>
        <w:tc>
          <w:tcPr>
            <w:tcW w:w="2308" w:type="pct"/>
            <w:shd w:val="clear" w:color="auto" w:fill="002060"/>
            <w:vAlign w:val="center"/>
          </w:tcPr>
          <w:p w14:paraId="558E40A8" w14:textId="77777777" w:rsidR="00A35D5B" w:rsidRPr="00441B7A" w:rsidRDefault="00A35D5B" w:rsidP="003E19BB">
            <w:pPr>
              <w:spacing w:before="40" w:after="40"/>
              <w:rPr>
                <w:b/>
                <w:sz w:val="22"/>
              </w:rPr>
            </w:pPr>
            <w:r w:rsidRPr="00441B7A">
              <w:rPr>
                <w:b/>
                <w:sz w:val="22"/>
              </w:rPr>
              <w:t>Address</w:t>
            </w:r>
          </w:p>
        </w:tc>
        <w:tc>
          <w:tcPr>
            <w:tcW w:w="1249" w:type="pct"/>
            <w:shd w:val="clear" w:color="auto" w:fill="002060"/>
            <w:vAlign w:val="center"/>
          </w:tcPr>
          <w:p w14:paraId="343C6907" w14:textId="77777777" w:rsidR="00B75C0F" w:rsidRDefault="00A35D5B" w:rsidP="003E19BB">
            <w:pPr>
              <w:spacing w:before="40" w:after="40"/>
              <w:jc w:val="center"/>
              <w:rPr>
                <w:b/>
                <w:sz w:val="22"/>
              </w:rPr>
            </w:pPr>
            <w:r w:rsidRPr="00441B7A">
              <w:rPr>
                <w:b/>
                <w:sz w:val="22"/>
              </w:rPr>
              <w:t xml:space="preserve">Estimated Number </w:t>
            </w:r>
          </w:p>
          <w:p w14:paraId="4D5341C6" w14:textId="0FB1D4C6" w:rsidR="00A35D5B" w:rsidRPr="00441B7A" w:rsidRDefault="00A35D5B" w:rsidP="003E19BB">
            <w:pPr>
              <w:spacing w:before="40" w:after="40"/>
              <w:jc w:val="center"/>
              <w:rPr>
                <w:b/>
                <w:sz w:val="22"/>
              </w:rPr>
            </w:pPr>
            <w:r w:rsidRPr="00441B7A">
              <w:rPr>
                <w:b/>
                <w:sz w:val="22"/>
              </w:rPr>
              <w:t xml:space="preserve">of </w:t>
            </w:r>
            <w:r>
              <w:rPr>
                <w:b/>
                <w:sz w:val="22"/>
              </w:rPr>
              <w:t>Units</w:t>
            </w:r>
          </w:p>
        </w:tc>
      </w:tr>
      <w:tr w:rsidR="00A35D5B" w:rsidRPr="00304CF3" w14:paraId="354F073C" w14:textId="77777777" w:rsidTr="00C22AD0">
        <w:trPr>
          <w:cantSplit/>
        </w:trPr>
        <w:tc>
          <w:tcPr>
            <w:tcW w:w="1443" w:type="pct"/>
            <w:vAlign w:val="center"/>
          </w:tcPr>
          <w:p w14:paraId="36E21985" w14:textId="2504AE6E" w:rsidR="00A35D5B" w:rsidRPr="00C22AD0" w:rsidRDefault="00730F37" w:rsidP="00C22AD0">
            <w:pPr>
              <w:spacing w:before="40" w:after="40"/>
              <w:rPr>
                <w:sz w:val="20"/>
                <w:szCs w:val="20"/>
              </w:rPr>
            </w:pPr>
            <w:r w:rsidRPr="00C22AD0">
              <w:rPr>
                <w:sz w:val="20"/>
                <w:szCs w:val="20"/>
              </w:rPr>
              <w:t>Anchorage Motel</w:t>
            </w:r>
          </w:p>
        </w:tc>
        <w:tc>
          <w:tcPr>
            <w:tcW w:w="2308" w:type="pct"/>
            <w:vAlign w:val="center"/>
          </w:tcPr>
          <w:p w14:paraId="1AF9DFEE" w14:textId="1DCB52F7" w:rsidR="00A35D5B" w:rsidRPr="00C22AD0" w:rsidRDefault="00955FB4"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6585 Pacific Ave, Pacific City, OR 97135</w:t>
            </w:r>
          </w:p>
        </w:tc>
        <w:tc>
          <w:tcPr>
            <w:tcW w:w="1249" w:type="pct"/>
            <w:vAlign w:val="center"/>
          </w:tcPr>
          <w:p w14:paraId="7F10746A" w14:textId="18F0DE75" w:rsidR="00906E0B" w:rsidRPr="00C22AD0" w:rsidRDefault="00955FB4" w:rsidP="00C22AD0">
            <w:pPr>
              <w:spacing w:before="40" w:after="40"/>
              <w:jc w:val="center"/>
              <w:rPr>
                <w:sz w:val="20"/>
                <w:szCs w:val="20"/>
              </w:rPr>
            </w:pPr>
            <w:r w:rsidRPr="00C22AD0">
              <w:rPr>
                <w:sz w:val="20"/>
                <w:szCs w:val="20"/>
              </w:rPr>
              <w:t>10</w:t>
            </w:r>
          </w:p>
        </w:tc>
      </w:tr>
      <w:tr w:rsidR="00A35D5B" w:rsidRPr="00304CF3" w14:paraId="684A8745" w14:textId="77777777" w:rsidTr="00C22AD0">
        <w:trPr>
          <w:cantSplit/>
        </w:trPr>
        <w:tc>
          <w:tcPr>
            <w:tcW w:w="1443" w:type="pct"/>
            <w:vAlign w:val="center"/>
          </w:tcPr>
          <w:p w14:paraId="33D56509" w14:textId="13EAB2AE" w:rsidR="00A35D5B" w:rsidRPr="00C22AD0" w:rsidRDefault="00730F37" w:rsidP="00C22AD0">
            <w:pPr>
              <w:spacing w:before="40" w:after="40"/>
              <w:rPr>
                <w:sz w:val="20"/>
                <w:szCs w:val="20"/>
              </w:rPr>
            </w:pPr>
            <w:r w:rsidRPr="00C22AD0">
              <w:rPr>
                <w:sz w:val="20"/>
                <w:szCs w:val="20"/>
              </w:rPr>
              <w:t>Surf and Sand Inn</w:t>
            </w:r>
          </w:p>
        </w:tc>
        <w:tc>
          <w:tcPr>
            <w:tcW w:w="2308" w:type="pct"/>
            <w:vAlign w:val="center"/>
          </w:tcPr>
          <w:p w14:paraId="1C91D4C0" w14:textId="600A0CDF" w:rsidR="00A35D5B" w:rsidRPr="00C22AD0" w:rsidRDefault="00955FB4"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35215 Brooten Rd, Pacific City, OR 97135</w:t>
            </w:r>
          </w:p>
        </w:tc>
        <w:tc>
          <w:tcPr>
            <w:tcW w:w="1249" w:type="pct"/>
            <w:vAlign w:val="center"/>
          </w:tcPr>
          <w:p w14:paraId="219B925C" w14:textId="5CF9F323" w:rsidR="00906E0B" w:rsidRPr="00C22AD0" w:rsidRDefault="00955FB4" w:rsidP="00C22AD0">
            <w:pPr>
              <w:spacing w:before="40" w:after="40"/>
              <w:jc w:val="center"/>
              <w:rPr>
                <w:sz w:val="20"/>
                <w:szCs w:val="20"/>
              </w:rPr>
            </w:pPr>
            <w:r w:rsidRPr="00C22AD0">
              <w:rPr>
                <w:sz w:val="20"/>
                <w:szCs w:val="20"/>
              </w:rPr>
              <w:t>239</w:t>
            </w:r>
          </w:p>
        </w:tc>
      </w:tr>
      <w:tr w:rsidR="00A35D5B" w:rsidRPr="00304CF3" w14:paraId="42572F51" w14:textId="77777777" w:rsidTr="00C22AD0">
        <w:trPr>
          <w:cantSplit/>
        </w:trPr>
        <w:tc>
          <w:tcPr>
            <w:tcW w:w="1443" w:type="pct"/>
            <w:vAlign w:val="center"/>
          </w:tcPr>
          <w:p w14:paraId="0E345695" w14:textId="6B789356" w:rsidR="00A35D5B" w:rsidRPr="00C22AD0" w:rsidRDefault="00730F37" w:rsidP="00C22AD0">
            <w:pPr>
              <w:spacing w:before="40" w:after="40"/>
              <w:rPr>
                <w:sz w:val="20"/>
                <w:szCs w:val="20"/>
              </w:rPr>
            </w:pPr>
            <w:r w:rsidRPr="00C22AD0">
              <w:rPr>
                <w:sz w:val="20"/>
                <w:szCs w:val="20"/>
              </w:rPr>
              <w:t>Pacific City Inn</w:t>
            </w:r>
          </w:p>
        </w:tc>
        <w:tc>
          <w:tcPr>
            <w:tcW w:w="2308" w:type="pct"/>
            <w:vAlign w:val="center"/>
          </w:tcPr>
          <w:p w14:paraId="08EA56EB" w14:textId="40F154CC" w:rsidR="00A35D5B" w:rsidRPr="00C22AD0" w:rsidRDefault="00955FB4"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35280 Brooten Rd, Pacific City, OR 97135</w:t>
            </w:r>
          </w:p>
        </w:tc>
        <w:tc>
          <w:tcPr>
            <w:tcW w:w="1249" w:type="pct"/>
            <w:vAlign w:val="center"/>
          </w:tcPr>
          <w:p w14:paraId="21151F1C" w14:textId="224C006B" w:rsidR="00906E0B" w:rsidRPr="00C22AD0" w:rsidRDefault="00955FB4" w:rsidP="00C22AD0">
            <w:pPr>
              <w:spacing w:before="40" w:after="40"/>
              <w:jc w:val="center"/>
              <w:rPr>
                <w:sz w:val="20"/>
                <w:szCs w:val="20"/>
              </w:rPr>
            </w:pPr>
            <w:r w:rsidRPr="00C22AD0">
              <w:rPr>
                <w:sz w:val="20"/>
                <w:szCs w:val="20"/>
              </w:rPr>
              <w:t>16</w:t>
            </w:r>
          </w:p>
        </w:tc>
      </w:tr>
      <w:tr w:rsidR="00B52356" w:rsidRPr="00304CF3" w14:paraId="2822486B" w14:textId="77777777" w:rsidTr="00C22AD0">
        <w:trPr>
          <w:cantSplit/>
        </w:trPr>
        <w:tc>
          <w:tcPr>
            <w:tcW w:w="1443" w:type="pct"/>
            <w:vAlign w:val="center"/>
          </w:tcPr>
          <w:p w14:paraId="2BE985D9" w14:textId="3FA45BC0" w:rsidR="00B52356" w:rsidRPr="00C22AD0" w:rsidRDefault="00730F37" w:rsidP="00C22AD0">
            <w:pPr>
              <w:spacing w:before="40" w:after="40"/>
              <w:rPr>
                <w:sz w:val="20"/>
                <w:szCs w:val="20"/>
              </w:rPr>
            </w:pPr>
            <w:r w:rsidRPr="00C22AD0">
              <w:rPr>
                <w:sz w:val="20"/>
                <w:szCs w:val="20"/>
              </w:rPr>
              <w:t>Headlands Coastal Lodge and Spa</w:t>
            </w:r>
          </w:p>
        </w:tc>
        <w:tc>
          <w:tcPr>
            <w:tcW w:w="2308" w:type="pct"/>
            <w:vAlign w:val="center"/>
          </w:tcPr>
          <w:p w14:paraId="38C0A3AF" w14:textId="2C0CD95C" w:rsidR="00B52356" w:rsidRPr="00C22AD0" w:rsidRDefault="00955FB4"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33000 Cape Kiwanda Dr, Pacific City, OR 97135</w:t>
            </w:r>
          </w:p>
        </w:tc>
        <w:tc>
          <w:tcPr>
            <w:tcW w:w="1249" w:type="pct"/>
            <w:vAlign w:val="center"/>
          </w:tcPr>
          <w:p w14:paraId="51543FD9" w14:textId="5DDA7B32" w:rsidR="00906E0B" w:rsidRPr="00C22AD0" w:rsidRDefault="00955FB4" w:rsidP="00C22AD0">
            <w:pPr>
              <w:spacing w:before="40" w:after="40"/>
              <w:jc w:val="center"/>
              <w:rPr>
                <w:sz w:val="20"/>
                <w:szCs w:val="20"/>
              </w:rPr>
            </w:pPr>
            <w:r w:rsidRPr="00C22AD0">
              <w:rPr>
                <w:sz w:val="20"/>
                <w:szCs w:val="20"/>
              </w:rPr>
              <w:t>35</w:t>
            </w:r>
          </w:p>
        </w:tc>
      </w:tr>
      <w:tr w:rsidR="00B52356" w:rsidRPr="00304CF3" w14:paraId="623F1D85" w14:textId="77777777" w:rsidTr="00C22AD0">
        <w:trPr>
          <w:cantSplit/>
        </w:trPr>
        <w:tc>
          <w:tcPr>
            <w:tcW w:w="1443" w:type="pct"/>
            <w:vAlign w:val="center"/>
          </w:tcPr>
          <w:p w14:paraId="495CBA13" w14:textId="1DEA2057" w:rsidR="00B52356" w:rsidRPr="00C22AD0" w:rsidRDefault="00730F37" w:rsidP="00C22AD0">
            <w:pPr>
              <w:spacing w:before="40" w:after="40"/>
              <w:rPr>
                <w:sz w:val="20"/>
                <w:szCs w:val="20"/>
              </w:rPr>
            </w:pPr>
            <w:r w:rsidRPr="00C22AD0">
              <w:rPr>
                <w:sz w:val="20"/>
                <w:szCs w:val="20"/>
              </w:rPr>
              <w:t xml:space="preserve">Inn at Cape Kiwanda </w:t>
            </w:r>
          </w:p>
        </w:tc>
        <w:tc>
          <w:tcPr>
            <w:tcW w:w="2308" w:type="pct"/>
            <w:vAlign w:val="center"/>
          </w:tcPr>
          <w:p w14:paraId="055B4100" w14:textId="3300F1D2" w:rsidR="00B52356" w:rsidRPr="00C22AD0" w:rsidRDefault="00955FB4"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33105 Cape Kiwanda Dr, Pacific City, OR 97135</w:t>
            </w:r>
          </w:p>
        </w:tc>
        <w:tc>
          <w:tcPr>
            <w:tcW w:w="1249" w:type="pct"/>
            <w:vAlign w:val="center"/>
          </w:tcPr>
          <w:p w14:paraId="18D9452A" w14:textId="2DB54213" w:rsidR="00906E0B" w:rsidRPr="00C22AD0" w:rsidRDefault="00955FB4" w:rsidP="00C22AD0">
            <w:pPr>
              <w:spacing w:before="40" w:after="40"/>
              <w:jc w:val="center"/>
              <w:rPr>
                <w:sz w:val="20"/>
                <w:szCs w:val="20"/>
              </w:rPr>
            </w:pPr>
            <w:r w:rsidRPr="00C22AD0">
              <w:rPr>
                <w:sz w:val="20"/>
                <w:szCs w:val="20"/>
              </w:rPr>
              <w:t>Unknown</w:t>
            </w:r>
          </w:p>
        </w:tc>
      </w:tr>
      <w:tr w:rsidR="00B52356" w:rsidRPr="00304CF3" w14:paraId="105BCCFF" w14:textId="77777777" w:rsidTr="00C22AD0">
        <w:trPr>
          <w:cantSplit/>
        </w:trPr>
        <w:tc>
          <w:tcPr>
            <w:tcW w:w="1443" w:type="pct"/>
            <w:vAlign w:val="center"/>
          </w:tcPr>
          <w:p w14:paraId="503972DC" w14:textId="54D34F43" w:rsidR="00B52356" w:rsidRPr="00C22AD0" w:rsidRDefault="00730F37" w:rsidP="00C22AD0">
            <w:pPr>
              <w:spacing w:before="40" w:after="40"/>
              <w:rPr>
                <w:sz w:val="20"/>
                <w:szCs w:val="20"/>
              </w:rPr>
            </w:pPr>
            <w:r w:rsidRPr="00C22AD0">
              <w:rPr>
                <w:sz w:val="20"/>
                <w:szCs w:val="20"/>
              </w:rPr>
              <w:t>Cape Kiwanda RV Park</w:t>
            </w:r>
          </w:p>
        </w:tc>
        <w:tc>
          <w:tcPr>
            <w:tcW w:w="2308" w:type="pct"/>
            <w:vAlign w:val="center"/>
          </w:tcPr>
          <w:p w14:paraId="46F853BD" w14:textId="543C6298" w:rsidR="00B52356" w:rsidRPr="00C22AD0" w:rsidRDefault="00955FB4"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33305 Cape Kiwanda Dr, Pacific City, OR 97135</w:t>
            </w:r>
          </w:p>
        </w:tc>
        <w:tc>
          <w:tcPr>
            <w:tcW w:w="1249" w:type="pct"/>
            <w:vAlign w:val="center"/>
          </w:tcPr>
          <w:p w14:paraId="3FB15021" w14:textId="04FC5387" w:rsidR="00906E0B" w:rsidRPr="00C22AD0" w:rsidRDefault="00955FB4" w:rsidP="00C22AD0">
            <w:pPr>
              <w:spacing w:before="40" w:after="40"/>
              <w:jc w:val="center"/>
              <w:rPr>
                <w:sz w:val="20"/>
                <w:szCs w:val="20"/>
              </w:rPr>
            </w:pPr>
            <w:r w:rsidRPr="00C22AD0">
              <w:rPr>
                <w:sz w:val="20"/>
                <w:szCs w:val="20"/>
              </w:rPr>
              <w:t>152</w:t>
            </w:r>
          </w:p>
        </w:tc>
      </w:tr>
      <w:tr w:rsidR="00B52356" w:rsidRPr="00304CF3" w14:paraId="65207421" w14:textId="77777777" w:rsidTr="00C22AD0">
        <w:trPr>
          <w:cantSplit/>
        </w:trPr>
        <w:tc>
          <w:tcPr>
            <w:tcW w:w="1443" w:type="pct"/>
            <w:vAlign w:val="center"/>
          </w:tcPr>
          <w:p w14:paraId="3BF574C1" w14:textId="78AEB295" w:rsidR="00B52356" w:rsidRPr="00C22AD0" w:rsidRDefault="00730F37" w:rsidP="00C22AD0">
            <w:pPr>
              <w:spacing w:before="40" w:after="40"/>
              <w:rPr>
                <w:sz w:val="20"/>
                <w:szCs w:val="20"/>
              </w:rPr>
            </w:pPr>
            <w:r w:rsidRPr="00C22AD0">
              <w:rPr>
                <w:sz w:val="20"/>
                <w:szCs w:val="20"/>
              </w:rPr>
              <w:t>Cape Lookout State Park Campground</w:t>
            </w:r>
          </w:p>
        </w:tc>
        <w:tc>
          <w:tcPr>
            <w:tcW w:w="2308" w:type="pct"/>
            <w:vAlign w:val="center"/>
          </w:tcPr>
          <w:p w14:paraId="528CD7AB" w14:textId="0A41D09C" w:rsidR="00B52356" w:rsidRPr="00C22AD0" w:rsidRDefault="00955FB4"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13000 Whiskey Creek Rd, Tillamook, OR 97141</w:t>
            </w:r>
          </w:p>
        </w:tc>
        <w:tc>
          <w:tcPr>
            <w:tcW w:w="1249" w:type="pct"/>
            <w:vAlign w:val="center"/>
          </w:tcPr>
          <w:p w14:paraId="003AA6DF" w14:textId="07EF7101" w:rsidR="00906E0B" w:rsidRPr="00C22AD0" w:rsidRDefault="00955FB4" w:rsidP="00C22AD0">
            <w:pPr>
              <w:spacing w:before="40" w:after="40"/>
              <w:jc w:val="center"/>
              <w:rPr>
                <w:sz w:val="20"/>
                <w:szCs w:val="20"/>
              </w:rPr>
            </w:pPr>
            <w:r w:rsidRPr="00C22AD0">
              <w:rPr>
                <w:sz w:val="20"/>
                <w:szCs w:val="20"/>
              </w:rPr>
              <w:t>229</w:t>
            </w:r>
          </w:p>
        </w:tc>
      </w:tr>
      <w:tr w:rsidR="00730F37" w:rsidRPr="00304CF3" w14:paraId="505D5D95" w14:textId="77777777" w:rsidTr="00C22AD0">
        <w:trPr>
          <w:cantSplit/>
        </w:trPr>
        <w:tc>
          <w:tcPr>
            <w:tcW w:w="1443" w:type="pct"/>
            <w:vAlign w:val="center"/>
          </w:tcPr>
          <w:p w14:paraId="744C5E97" w14:textId="29CC4288" w:rsidR="00730F37" w:rsidRPr="00C22AD0" w:rsidRDefault="00C22AD0" w:rsidP="00C22AD0">
            <w:pPr>
              <w:spacing w:before="40" w:after="40"/>
              <w:rPr>
                <w:sz w:val="20"/>
                <w:szCs w:val="20"/>
              </w:rPr>
            </w:pPr>
            <w:r w:rsidRPr="00C22AD0">
              <w:rPr>
                <w:sz w:val="20"/>
                <w:szCs w:val="20"/>
              </w:rPr>
              <w:t xml:space="preserve">Sandbeach </w:t>
            </w:r>
          </w:p>
        </w:tc>
        <w:tc>
          <w:tcPr>
            <w:tcW w:w="2308" w:type="pct"/>
            <w:vAlign w:val="center"/>
          </w:tcPr>
          <w:p w14:paraId="30D5C689" w14:textId="75BD14B8" w:rsidR="00730F37" w:rsidRPr="00C22AD0" w:rsidRDefault="00C22AD0" w:rsidP="00C22AD0">
            <w:pPr>
              <w:spacing w:before="40" w:after="40" w:line="270" w:lineRule="atLeast"/>
              <w:rPr>
                <w:rFonts w:eastAsia="Times New Roman" w:cs="Arial"/>
                <w:color w:val="000000"/>
                <w:sz w:val="20"/>
                <w:szCs w:val="20"/>
              </w:rPr>
            </w:pPr>
            <w:r w:rsidRPr="00C22AD0">
              <w:rPr>
                <w:rFonts w:eastAsia="Times New Roman" w:cs="Arial"/>
                <w:color w:val="000000"/>
                <w:sz w:val="20"/>
                <w:szCs w:val="20"/>
              </w:rPr>
              <w:t xml:space="preserve">Galloway Road, </w:t>
            </w:r>
            <w:r w:rsidR="009C7B9F" w:rsidRPr="00C22AD0">
              <w:rPr>
                <w:rFonts w:eastAsia="Times New Roman" w:cs="Arial"/>
                <w:color w:val="000000"/>
                <w:sz w:val="20"/>
                <w:szCs w:val="20"/>
              </w:rPr>
              <w:t>Cloverdale</w:t>
            </w:r>
            <w:r w:rsidRPr="00C22AD0">
              <w:rPr>
                <w:rFonts w:eastAsia="Times New Roman" w:cs="Arial"/>
                <w:color w:val="000000"/>
                <w:sz w:val="20"/>
                <w:szCs w:val="20"/>
              </w:rPr>
              <w:t>, OR 97112</w:t>
            </w:r>
          </w:p>
        </w:tc>
        <w:tc>
          <w:tcPr>
            <w:tcW w:w="1249" w:type="pct"/>
            <w:vAlign w:val="center"/>
          </w:tcPr>
          <w:p w14:paraId="142E541B" w14:textId="2A8594BB" w:rsidR="00730F37" w:rsidRPr="00C22AD0" w:rsidRDefault="00955FB4" w:rsidP="00C22AD0">
            <w:pPr>
              <w:spacing w:before="40" w:after="40"/>
              <w:jc w:val="center"/>
              <w:rPr>
                <w:sz w:val="20"/>
                <w:szCs w:val="20"/>
              </w:rPr>
            </w:pPr>
            <w:r w:rsidRPr="00C22AD0">
              <w:rPr>
                <w:sz w:val="20"/>
                <w:szCs w:val="20"/>
              </w:rPr>
              <w:t>81</w:t>
            </w:r>
          </w:p>
        </w:tc>
      </w:tr>
      <w:tr w:rsidR="00730F37" w:rsidRPr="00304CF3" w14:paraId="7D2CD386" w14:textId="77777777" w:rsidTr="00C22AD0">
        <w:trPr>
          <w:cantSplit/>
        </w:trPr>
        <w:tc>
          <w:tcPr>
            <w:tcW w:w="1443" w:type="pct"/>
            <w:vAlign w:val="center"/>
          </w:tcPr>
          <w:p w14:paraId="7CC6AF07" w14:textId="1913BE77" w:rsidR="00730F37" w:rsidRPr="00C22AD0" w:rsidRDefault="00C22AD0" w:rsidP="00C22AD0">
            <w:pPr>
              <w:spacing w:before="40" w:after="40"/>
              <w:rPr>
                <w:sz w:val="20"/>
                <w:szCs w:val="20"/>
              </w:rPr>
            </w:pPr>
            <w:r w:rsidRPr="00C22AD0">
              <w:rPr>
                <w:sz w:val="20"/>
                <w:szCs w:val="20"/>
              </w:rPr>
              <w:t>East Dunes Campground</w:t>
            </w:r>
          </w:p>
        </w:tc>
        <w:tc>
          <w:tcPr>
            <w:tcW w:w="2308" w:type="pct"/>
            <w:vAlign w:val="center"/>
          </w:tcPr>
          <w:p w14:paraId="6D359028" w14:textId="7893737E" w:rsidR="00730F37" w:rsidRPr="00C22AD0" w:rsidRDefault="00C22AD0" w:rsidP="00C22AD0">
            <w:pPr>
              <w:spacing w:before="40" w:after="40" w:line="270" w:lineRule="atLeast"/>
              <w:rPr>
                <w:rFonts w:eastAsia="Times New Roman" w:cs="Arial"/>
                <w:color w:val="000000"/>
                <w:sz w:val="20"/>
                <w:szCs w:val="20"/>
              </w:rPr>
            </w:pPr>
            <w:r w:rsidRPr="00C22AD0">
              <w:rPr>
                <w:rFonts w:eastAsia="Times New Roman" w:cs="Arial"/>
                <w:color w:val="000000"/>
                <w:sz w:val="20"/>
                <w:szCs w:val="20"/>
              </w:rPr>
              <w:t xml:space="preserve">Galloway Road, </w:t>
            </w:r>
            <w:r w:rsidR="009C7B9F" w:rsidRPr="00C22AD0">
              <w:rPr>
                <w:rFonts w:eastAsia="Times New Roman" w:cs="Arial"/>
                <w:color w:val="000000"/>
                <w:sz w:val="20"/>
                <w:szCs w:val="20"/>
              </w:rPr>
              <w:t>Cloverdale</w:t>
            </w:r>
            <w:r w:rsidRPr="00C22AD0">
              <w:rPr>
                <w:rFonts w:eastAsia="Times New Roman" w:cs="Arial"/>
                <w:color w:val="000000"/>
                <w:sz w:val="20"/>
                <w:szCs w:val="20"/>
              </w:rPr>
              <w:t>, OR 97112</w:t>
            </w:r>
          </w:p>
        </w:tc>
        <w:tc>
          <w:tcPr>
            <w:tcW w:w="1249" w:type="pct"/>
            <w:vAlign w:val="center"/>
          </w:tcPr>
          <w:p w14:paraId="3AE84F09" w14:textId="043DFB88" w:rsidR="00730F37" w:rsidRPr="00C22AD0" w:rsidRDefault="00C22AD0" w:rsidP="00C22AD0">
            <w:pPr>
              <w:spacing w:before="40" w:after="40"/>
              <w:jc w:val="center"/>
              <w:rPr>
                <w:sz w:val="20"/>
                <w:szCs w:val="20"/>
              </w:rPr>
            </w:pPr>
            <w:r w:rsidRPr="00C22AD0">
              <w:rPr>
                <w:sz w:val="20"/>
                <w:szCs w:val="20"/>
              </w:rPr>
              <w:t>61</w:t>
            </w:r>
          </w:p>
        </w:tc>
      </w:tr>
      <w:tr w:rsidR="00730F37" w:rsidRPr="00304CF3" w14:paraId="75A9B856" w14:textId="77777777" w:rsidTr="00C22AD0">
        <w:trPr>
          <w:cantSplit/>
        </w:trPr>
        <w:tc>
          <w:tcPr>
            <w:tcW w:w="1443" w:type="pct"/>
            <w:vAlign w:val="center"/>
          </w:tcPr>
          <w:p w14:paraId="6D7CC813" w14:textId="512C46F0" w:rsidR="00730F37" w:rsidRPr="00C22AD0" w:rsidRDefault="00C22AD0" w:rsidP="00C22AD0">
            <w:pPr>
              <w:spacing w:before="40" w:after="40"/>
              <w:rPr>
                <w:sz w:val="20"/>
                <w:szCs w:val="20"/>
              </w:rPr>
            </w:pPr>
            <w:r w:rsidRPr="00C22AD0">
              <w:rPr>
                <w:sz w:val="20"/>
                <w:szCs w:val="20"/>
              </w:rPr>
              <w:t xml:space="preserve">Whalen Island County Park </w:t>
            </w:r>
          </w:p>
        </w:tc>
        <w:tc>
          <w:tcPr>
            <w:tcW w:w="2308" w:type="pct"/>
            <w:vAlign w:val="center"/>
          </w:tcPr>
          <w:p w14:paraId="67147E2E" w14:textId="248CA312" w:rsidR="00730F37" w:rsidRPr="00C22AD0" w:rsidRDefault="00C22AD0" w:rsidP="00C22AD0">
            <w:pPr>
              <w:spacing w:before="40" w:after="40" w:line="270" w:lineRule="atLeast"/>
              <w:rPr>
                <w:rFonts w:eastAsia="Times New Roman" w:cs="Arial"/>
                <w:color w:val="000000"/>
                <w:sz w:val="20"/>
                <w:szCs w:val="20"/>
              </w:rPr>
            </w:pPr>
            <w:r w:rsidRPr="00C22AD0">
              <w:rPr>
                <w:sz w:val="20"/>
                <w:szCs w:val="20"/>
              </w:rPr>
              <w:br/>
            </w:r>
            <w:r w:rsidRPr="00C22AD0">
              <w:rPr>
                <w:rFonts w:cs="Arial"/>
                <w:sz w:val="20"/>
                <w:szCs w:val="20"/>
                <w:shd w:val="clear" w:color="auto" w:fill="FFFFFF"/>
              </w:rPr>
              <w:t>Whalen Island Rd, Cloverdale, OR 97112</w:t>
            </w:r>
          </w:p>
        </w:tc>
        <w:tc>
          <w:tcPr>
            <w:tcW w:w="1249" w:type="pct"/>
            <w:vAlign w:val="center"/>
          </w:tcPr>
          <w:p w14:paraId="18399F87" w14:textId="603C715F" w:rsidR="00730F37" w:rsidRPr="00C22AD0" w:rsidRDefault="00C22AD0" w:rsidP="00C22AD0">
            <w:pPr>
              <w:spacing w:before="40" w:after="40"/>
              <w:jc w:val="center"/>
              <w:rPr>
                <w:sz w:val="20"/>
                <w:szCs w:val="20"/>
              </w:rPr>
            </w:pPr>
            <w:r w:rsidRPr="00C22AD0">
              <w:rPr>
                <w:sz w:val="20"/>
                <w:szCs w:val="20"/>
              </w:rPr>
              <w:t>33</w:t>
            </w:r>
          </w:p>
        </w:tc>
      </w:tr>
      <w:tr w:rsidR="00730F37" w:rsidRPr="00304CF3" w14:paraId="7B521918" w14:textId="77777777" w:rsidTr="00C22AD0">
        <w:trPr>
          <w:cantSplit/>
        </w:trPr>
        <w:tc>
          <w:tcPr>
            <w:tcW w:w="1443" w:type="pct"/>
            <w:vAlign w:val="center"/>
          </w:tcPr>
          <w:p w14:paraId="5DEB0A33" w14:textId="10A71021" w:rsidR="00730F37" w:rsidRPr="00C22AD0" w:rsidRDefault="00C22AD0" w:rsidP="00C22AD0">
            <w:pPr>
              <w:spacing w:before="40" w:after="40"/>
              <w:rPr>
                <w:sz w:val="20"/>
                <w:szCs w:val="20"/>
              </w:rPr>
            </w:pPr>
            <w:r w:rsidRPr="00C22AD0">
              <w:rPr>
                <w:sz w:val="20"/>
                <w:szCs w:val="20"/>
              </w:rPr>
              <w:t>Netarts Surf Inn</w:t>
            </w:r>
          </w:p>
        </w:tc>
        <w:tc>
          <w:tcPr>
            <w:tcW w:w="2308" w:type="pct"/>
            <w:vAlign w:val="center"/>
          </w:tcPr>
          <w:p w14:paraId="1CF33B7E" w14:textId="23F270E0" w:rsidR="00730F37" w:rsidRPr="00C22AD0" w:rsidRDefault="00C22AD0"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4951 Netarts Hwy W, Tillamook, OR 97141</w:t>
            </w:r>
          </w:p>
        </w:tc>
        <w:tc>
          <w:tcPr>
            <w:tcW w:w="1249" w:type="pct"/>
            <w:vAlign w:val="center"/>
          </w:tcPr>
          <w:p w14:paraId="3A3E1901" w14:textId="74228DE3" w:rsidR="00730F37" w:rsidRPr="00C22AD0" w:rsidRDefault="00C22AD0" w:rsidP="00C22AD0">
            <w:pPr>
              <w:spacing w:before="40" w:after="40"/>
              <w:jc w:val="center"/>
              <w:rPr>
                <w:sz w:val="20"/>
                <w:szCs w:val="20"/>
              </w:rPr>
            </w:pPr>
            <w:r w:rsidRPr="00C22AD0">
              <w:rPr>
                <w:sz w:val="20"/>
                <w:szCs w:val="20"/>
              </w:rPr>
              <w:t>8</w:t>
            </w:r>
          </w:p>
        </w:tc>
      </w:tr>
      <w:tr w:rsidR="00730F37" w:rsidRPr="00304CF3" w14:paraId="1D0291CF" w14:textId="77777777" w:rsidTr="00C22AD0">
        <w:trPr>
          <w:cantSplit/>
        </w:trPr>
        <w:tc>
          <w:tcPr>
            <w:tcW w:w="1443" w:type="pct"/>
            <w:vAlign w:val="center"/>
          </w:tcPr>
          <w:p w14:paraId="745B44C0" w14:textId="514AB3BD" w:rsidR="00730F37" w:rsidRPr="00C22AD0" w:rsidRDefault="00C22AD0" w:rsidP="00C22AD0">
            <w:pPr>
              <w:spacing w:before="40" w:after="40"/>
              <w:rPr>
                <w:sz w:val="20"/>
                <w:szCs w:val="20"/>
              </w:rPr>
            </w:pPr>
            <w:r w:rsidRPr="00C22AD0">
              <w:rPr>
                <w:sz w:val="20"/>
                <w:szCs w:val="20"/>
              </w:rPr>
              <w:t>Terimore Motel Lodging By the Sea</w:t>
            </w:r>
          </w:p>
        </w:tc>
        <w:tc>
          <w:tcPr>
            <w:tcW w:w="2308" w:type="pct"/>
            <w:vAlign w:val="center"/>
          </w:tcPr>
          <w:p w14:paraId="6C6969F4" w14:textId="6A1A9577" w:rsidR="00730F37" w:rsidRPr="00C22AD0" w:rsidRDefault="00C22AD0" w:rsidP="00C22AD0">
            <w:pPr>
              <w:spacing w:before="40" w:after="40" w:line="270" w:lineRule="atLeast"/>
              <w:rPr>
                <w:rFonts w:eastAsia="Times New Roman" w:cs="Arial"/>
                <w:color w:val="000000"/>
                <w:sz w:val="20"/>
                <w:szCs w:val="20"/>
              </w:rPr>
            </w:pPr>
            <w:r w:rsidRPr="00C22AD0">
              <w:rPr>
                <w:rFonts w:cs="Arial"/>
                <w:color w:val="222222"/>
                <w:sz w:val="20"/>
                <w:szCs w:val="20"/>
                <w:shd w:val="clear" w:color="auto" w:fill="FFFFFF"/>
              </w:rPr>
              <w:t>5105 Crab Ave W, Tillamook, OR 97141</w:t>
            </w:r>
          </w:p>
        </w:tc>
        <w:tc>
          <w:tcPr>
            <w:tcW w:w="1249" w:type="pct"/>
            <w:vAlign w:val="center"/>
          </w:tcPr>
          <w:p w14:paraId="2312A2F7" w14:textId="1AEC3860" w:rsidR="00730F37" w:rsidRPr="00C22AD0" w:rsidRDefault="00C22AD0" w:rsidP="00C22AD0">
            <w:pPr>
              <w:spacing w:before="40" w:after="40"/>
              <w:jc w:val="center"/>
              <w:rPr>
                <w:sz w:val="20"/>
                <w:szCs w:val="20"/>
              </w:rPr>
            </w:pPr>
            <w:r w:rsidRPr="00C22AD0">
              <w:rPr>
                <w:sz w:val="20"/>
                <w:szCs w:val="20"/>
              </w:rPr>
              <w:t>28</w:t>
            </w:r>
          </w:p>
        </w:tc>
      </w:tr>
      <w:tr w:rsidR="00C22AD0" w:rsidRPr="00304CF3" w14:paraId="141AB330" w14:textId="77777777" w:rsidTr="00C22AD0">
        <w:trPr>
          <w:cantSplit/>
        </w:trPr>
        <w:tc>
          <w:tcPr>
            <w:tcW w:w="1443" w:type="pct"/>
            <w:vAlign w:val="center"/>
          </w:tcPr>
          <w:p w14:paraId="01C5BFD3" w14:textId="2E39C227" w:rsidR="00C22AD0" w:rsidRPr="00C22AD0" w:rsidRDefault="00C22AD0" w:rsidP="00C22AD0">
            <w:pPr>
              <w:spacing w:before="40" w:after="40"/>
              <w:rPr>
                <w:sz w:val="20"/>
                <w:szCs w:val="20"/>
              </w:rPr>
            </w:pPr>
            <w:r w:rsidRPr="00C22AD0">
              <w:rPr>
                <w:sz w:val="20"/>
                <w:szCs w:val="20"/>
              </w:rPr>
              <w:t>Proposal Rock Inn</w:t>
            </w:r>
          </w:p>
        </w:tc>
        <w:tc>
          <w:tcPr>
            <w:tcW w:w="2308" w:type="pct"/>
            <w:vAlign w:val="center"/>
          </w:tcPr>
          <w:p w14:paraId="1A5CA519" w14:textId="5AC582B2" w:rsidR="00C22AD0" w:rsidRPr="00C22AD0" w:rsidRDefault="00C22AD0" w:rsidP="00C22AD0">
            <w:pPr>
              <w:spacing w:before="40" w:after="40" w:line="270" w:lineRule="atLeast"/>
              <w:rPr>
                <w:rFonts w:eastAsia="Times New Roman" w:cs="Arial"/>
                <w:color w:val="000000"/>
                <w:sz w:val="20"/>
                <w:szCs w:val="20"/>
              </w:rPr>
            </w:pPr>
            <w:r w:rsidRPr="00C22AD0">
              <w:rPr>
                <w:rFonts w:cs="Arial"/>
                <w:sz w:val="20"/>
                <w:szCs w:val="20"/>
                <w:shd w:val="clear" w:color="auto" w:fill="FFFFFF"/>
              </w:rPr>
              <w:t>48988 Hwy. U.S. 101 S, Neskowin, OR 97149</w:t>
            </w:r>
          </w:p>
        </w:tc>
        <w:tc>
          <w:tcPr>
            <w:tcW w:w="1249" w:type="pct"/>
            <w:vAlign w:val="center"/>
          </w:tcPr>
          <w:p w14:paraId="6F366056" w14:textId="1DFA7DB5" w:rsidR="00C22AD0" w:rsidRPr="00C22AD0" w:rsidRDefault="00C22AD0" w:rsidP="00C22AD0">
            <w:pPr>
              <w:spacing w:before="40" w:after="40"/>
              <w:jc w:val="center"/>
              <w:rPr>
                <w:sz w:val="20"/>
                <w:szCs w:val="20"/>
              </w:rPr>
            </w:pPr>
            <w:r w:rsidRPr="00C22AD0">
              <w:rPr>
                <w:sz w:val="20"/>
                <w:szCs w:val="20"/>
              </w:rPr>
              <w:t>59</w:t>
            </w:r>
          </w:p>
        </w:tc>
      </w:tr>
      <w:tr w:rsidR="009E6C84" w:rsidRPr="00304CF3" w14:paraId="1CC58F5E" w14:textId="77777777" w:rsidTr="00C22AD0">
        <w:trPr>
          <w:cantSplit/>
        </w:trPr>
        <w:tc>
          <w:tcPr>
            <w:tcW w:w="1443" w:type="pct"/>
            <w:vAlign w:val="center"/>
          </w:tcPr>
          <w:p w14:paraId="4A945514" w14:textId="23E085C7" w:rsidR="009E6C84" w:rsidRPr="00C22AD0" w:rsidRDefault="009E6C84" w:rsidP="00C22AD0">
            <w:pPr>
              <w:spacing w:before="40" w:after="40"/>
              <w:rPr>
                <w:sz w:val="20"/>
                <w:szCs w:val="20"/>
              </w:rPr>
            </w:pPr>
            <w:r>
              <w:rPr>
                <w:sz w:val="20"/>
                <w:szCs w:val="20"/>
              </w:rPr>
              <w:t>Barview Jetty Park</w:t>
            </w:r>
          </w:p>
        </w:tc>
        <w:tc>
          <w:tcPr>
            <w:tcW w:w="2308" w:type="pct"/>
            <w:vAlign w:val="center"/>
          </w:tcPr>
          <w:p w14:paraId="3790CFD6" w14:textId="26A209DF" w:rsidR="009E6C84" w:rsidRPr="00C22AD0" w:rsidRDefault="009E6C84" w:rsidP="00C22AD0">
            <w:pPr>
              <w:spacing w:before="40" w:after="40" w:line="270" w:lineRule="atLeast"/>
              <w:rPr>
                <w:rFonts w:cs="Arial"/>
                <w:sz w:val="20"/>
                <w:szCs w:val="20"/>
                <w:shd w:val="clear" w:color="auto" w:fill="FFFFFF"/>
              </w:rPr>
            </w:pPr>
            <w:r>
              <w:rPr>
                <w:rFonts w:cs="Arial"/>
                <w:sz w:val="20"/>
                <w:szCs w:val="20"/>
                <w:shd w:val="clear" w:color="auto" w:fill="FFFFFF"/>
              </w:rPr>
              <w:t>8000 Cedar Ave, Rockaway Beach, OR 97136</w:t>
            </w:r>
          </w:p>
        </w:tc>
        <w:tc>
          <w:tcPr>
            <w:tcW w:w="1249" w:type="pct"/>
            <w:vAlign w:val="center"/>
          </w:tcPr>
          <w:p w14:paraId="498209FA" w14:textId="67F1F0CC" w:rsidR="009E6C84" w:rsidRPr="00C22AD0" w:rsidRDefault="009E6C84" w:rsidP="00C22AD0">
            <w:pPr>
              <w:spacing w:before="40" w:after="40"/>
              <w:jc w:val="center"/>
              <w:rPr>
                <w:sz w:val="20"/>
                <w:szCs w:val="20"/>
              </w:rPr>
            </w:pPr>
            <w:r>
              <w:rPr>
                <w:sz w:val="20"/>
                <w:szCs w:val="20"/>
              </w:rPr>
              <w:t>606</w:t>
            </w:r>
          </w:p>
        </w:tc>
      </w:tr>
      <w:tr w:rsidR="009E6C84" w:rsidRPr="00304CF3" w14:paraId="61F647C4" w14:textId="77777777" w:rsidTr="00C22AD0">
        <w:trPr>
          <w:cantSplit/>
        </w:trPr>
        <w:tc>
          <w:tcPr>
            <w:tcW w:w="1443" w:type="pct"/>
            <w:vAlign w:val="center"/>
          </w:tcPr>
          <w:p w14:paraId="51B3D1AD" w14:textId="5E39BB2C" w:rsidR="009E6C84" w:rsidRPr="00C22AD0" w:rsidRDefault="009E6C84" w:rsidP="00C22AD0">
            <w:pPr>
              <w:spacing w:before="40" w:after="40"/>
              <w:rPr>
                <w:sz w:val="20"/>
                <w:szCs w:val="20"/>
              </w:rPr>
            </w:pPr>
            <w:r>
              <w:rPr>
                <w:sz w:val="20"/>
                <w:szCs w:val="20"/>
              </w:rPr>
              <w:t>Shorewood RV Park</w:t>
            </w:r>
          </w:p>
        </w:tc>
        <w:tc>
          <w:tcPr>
            <w:tcW w:w="2308" w:type="pct"/>
            <w:vAlign w:val="center"/>
          </w:tcPr>
          <w:p w14:paraId="7A7FAA64" w14:textId="490F5B56" w:rsidR="009E6C84" w:rsidRPr="00C22AD0" w:rsidRDefault="009E6C84" w:rsidP="00C22AD0">
            <w:pPr>
              <w:spacing w:before="40" w:after="40" w:line="270" w:lineRule="atLeast"/>
              <w:rPr>
                <w:rFonts w:cs="Arial"/>
                <w:sz w:val="20"/>
                <w:szCs w:val="20"/>
                <w:shd w:val="clear" w:color="auto" w:fill="FFFFFF"/>
              </w:rPr>
            </w:pPr>
            <w:r>
              <w:rPr>
                <w:rFonts w:cs="Arial"/>
                <w:sz w:val="20"/>
                <w:szCs w:val="20"/>
                <w:shd w:val="clear" w:color="auto" w:fill="FFFFFF"/>
              </w:rPr>
              <w:t>17600 Ocean Blvd, Rockaway Beach, OR 97136</w:t>
            </w:r>
          </w:p>
        </w:tc>
        <w:tc>
          <w:tcPr>
            <w:tcW w:w="1249" w:type="pct"/>
            <w:vAlign w:val="center"/>
          </w:tcPr>
          <w:p w14:paraId="0EB8C8A6" w14:textId="4453CAE0" w:rsidR="009E6C84" w:rsidRPr="00C22AD0" w:rsidRDefault="009E6C84" w:rsidP="00C22AD0">
            <w:pPr>
              <w:spacing w:before="40" w:after="40"/>
              <w:jc w:val="center"/>
              <w:rPr>
                <w:sz w:val="20"/>
                <w:szCs w:val="20"/>
              </w:rPr>
            </w:pPr>
            <w:r>
              <w:rPr>
                <w:sz w:val="20"/>
                <w:szCs w:val="20"/>
              </w:rPr>
              <w:t>126</w:t>
            </w:r>
          </w:p>
        </w:tc>
      </w:tr>
      <w:tr w:rsidR="009E6C84" w:rsidRPr="00304CF3" w14:paraId="3567A040" w14:textId="77777777" w:rsidTr="00C22AD0">
        <w:trPr>
          <w:cantSplit/>
        </w:trPr>
        <w:tc>
          <w:tcPr>
            <w:tcW w:w="1443" w:type="pct"/>
            <w:vAlign w:val="center"/>
          </w:tcPr>
          <w:p w14:paraId="6DEF3004" w14:textId="12CA3101" w:rsidR="009E6C84" w:rsidRPr="00C22AD0" w:rsidRDefault="009E6C84" w:rsidP="00C22AD0">
            <w:pPr>
              <w:spacing w:before="40" w:after="40"/>
              <w:rPr>
                <w:sz w:val="20"/>
                <w:szCs w:val="20"/>
              </w:rPr>
            </w:pPr>
            <w:r>
              <w:rPr>
                <w:sz w:val="20"/>
                <w:szCs w:val="20"/>
              </w:rPr>
              <w:t>Twin Rocks Motel</w:t>
            </w:r>
          </w:p>
        </w:tc>
        <w:tc>
          <w:tcPr>
            <w:tcW w:w="2308" w:type="pct"/>
            <w:vAlign w:val="center"/>
          </w:tcPr>
          <w:p w14:paraId="0C11FE32" w14:textId="23E056F8" w:rsidR="009E6C84" w:rsidRPr="00C22AD0" w:rsidRDefault="009E6C84" w:rsidP="00C22AD0">
            <w:pPr>
              <w:spacing w:before="40" w:after="40" w:line="270" w:lineRule="atLeast"/>
              <w:rPr>
                <w:rFonts w:cs="Arial"/>
                <w:sz w:val="20"/>
                <w:szCs w:val="20"/>
                <w:shd w:val="clear" w:color="auto" w:fill="FFFFFF"/>
              </w:rPr>
            </w:pPr>
            <w:r>
              <w:rPr>
                <w:rFonts w:cs="Arial"/>
                <w:sz w:val="20"/>
                <w:szCs w:val="20"/>
                <w:shd w:val="clear" w:color="auto" w:fill="FFFFFF"/>
              </w:rPr>
              <w:t>7925 S Minnehaha St, Rockaway Beach, OR 97136</w:t>
            </w:r>
          </w:p>
        </w:tc>
        <w:tc>
          <w:tcPr>
            <w:tcW w:w="1249" w:type="pct"/>
            <w:vAlign w:val="center"/>
          </w:tcPr>
          <w:p w14:paraId="295177A4" w14:textId="5D9AC712" w:rsidR="009E6C84" w:rsidRPr="00C22AD0" w:rsidRDefault="009E6C84" w:rsidP="00C22AD0">
            <w:pPr>
              <w:spacing w:before="40" w:after="40"/>
              <w:jc w:val="center"/>
              <w:rPr>
                <w:sz w:val="20"/>
                <w:szCs w:val="20"/>
              </w:rPr>
            </w:pPr>
            <w:r>
              <w:rPr>
                <w:sz w:val="20"/>
                <w:szCs w:val="20"/>
              </w:rPr>
              <w:t>5</w:t>
            </w:r>
          </w:p>
        </w:tc>
      </w:tr>
      <w:tr w:rsidR="009E6C84" w:rsidRPr="00304CF3" w14:paraId="7C0CB54B" w14:textId="77777777" w:rsidTr="00C22AD0">
        <w:trPr>
          <w:cantSplit/>
        </w:trPr>
        <w:tc>
          <w:tcPr>
            <w:tcW w:w="1443" w:type="pct"/>
            <w:vAlign w:val="center"/>
          </w:tcPr>
          <w:p w14:paraId="4C687F26" w14:textId="5752D179" w:rsidR="009E6C84" w:rsidRDefault="009E6C84" w:rsidP="00C22AD0">
            <w:pPr>
              <w:spacing w:before="40" w:after="40"/>
              <w:rPr>
                <w:sz w:val="20"/>
                <w:szCs w:val="20"/>
              </w:rPr>
            </w:pPr>
            <w:r>
              <w:rPr>
                <w:sz w:val="20"/>
                <w:szCs w:val="20"/>
              </w:rPr>
              <w:t>Camp Magruder – United Methodists</w:t>
            </w:r>
          </w:p>
        </w:tc>
        <w:tc>
          <w:tcPr>
            <w:tcW w:w="2308" w:type="pct"/>
            <w:vAlign w:val="center"/>
          </w:tcPr>
          <w:p w14:paraId="5FE2A93F" w14:textId="712FF3BD" w:rsidR="009E6C84" w:rsidRDefault="009E6C84" w:rsidP="00C22AD0">
            <w:pPr>
              <w:spacing w:before="40" w:after="40" w:line="270" w:lineRule="atLeast"/>
              <w:rPr>
                <w:rFonts w:cs="Arial"/>
                <w:sz w:val="20"/>
                <w:szCs w:val="20"/>
                <w:shd w:val="clear" w:color="auto" w:fill="FFFFFF"/>
              </w:rPr>
            </w:pPr>
            <w:r>
              <w:rPr>
                <w:rFonts w:cs="Arial"/>
                <w:sz w:val="20"/>
                <w:szCs w:val="20"/>
                <w:shd w:val="clear" w:color="auto" w:fill="FFFFFF"/>
              </w:rPr>
              <w:t>17450 Old Pacific Hwy, Rockaway Beach, OR 97136</w:t>
            </w:r>
          </w:p>
        </w:tc>
        <w:tc>
          <w:tcPr>
            <w:tcW w:w="1249" w:type="pct"/>
            <w:vAlign w:val="center"/>
          </w:tcPr>
          <w:p w14:paraId="1583CAED" w14:textId="4469850C" w:rsidR="009E6C84" w:rsidRPr="00C22AD0" w:rsidRDefault="009E6C84" w:rsidP="00C22AD0">
            <w:pPr>
              <w:spacing w:before="40" w:after="40"/>
              <w:jc w:val="center"/>
              <w:rPr>
                <w:sz w:val="20"/>
                <w:szCs w:val="20"/>
              </w:rPr>
            </w:pPr>
            <w:r>
              <w:rPr>
                <w:sz w:val="20"/>
                <w:szCs w:val="20"/>
              </w:rPr>
              <w:t>275</w:t>
            </w:r>
          </w:p>
        </w:tc>
      </w:tr>
    </w:tbl>
    <w:p w14:paraId="25BF0E78" w14:textId="4BF374F3" w:rsidR="00A35D5B" w:rsidRDefault="00A35D5B" w:rsidP="00A35D5B">
      <w:pPr>
        <w:rPr>
          <w:i/>
          <w:sz w:val="16"/>
          <w:szCs w:val="16"/>
        </w:rPr>
      </w:pPr>
      <w:r w:rsidRPr="00D979E1">
        <w:rPr>
          <w:i/>
          <w:sz w:val="16"/>
          <w:szCs w:val="16"/>
        </w:rPr>
        <w:t xml:space="preserve">Source: American Hotel and Lodging Association. </w:t>
      </w:r>
      <w:hyperlink r:id="rId15" w:history="1">
        <w:r w:rsidRPr="00D979E1">
          <w:rPr>
            <w:rStyle w:val="Hyperlink"/>
            <w:i/>
            <w:sz w:val="16"/>
            <w:szCs w:val="16"/>
          </w:rPr>
          <w:t>https://www.ahla.com/sites/default/files/Lodging_Industry_Trends_2015.pdf</w:t>
        </w:r>
      </w:hyperlink>
      <w:r w:rsidRPr="00D979E1">
        <w:rPr>
          <w:i/>
          <w:sz w:val="16"/>
          <w:szCs w:val="16"/>
        </w:rPr>
        <w:t xml:space="preserve"> Estimated number of people based on lodging trends from 2014 in which 0.96 individuals occupied each available guestroom at surveyed properties. </w:t>
      </w:r>
    </w:p>
    <w:p w14:paraId="55DA7ED2" w14:textId="4A9FDB16" w:rsidR="00955FB4" w:rsidRPr="00955FB4" w:rsidRDefault="00955FB4" w:rsidP="00955FB4">
      <w:pPr>
        <w:rPr>
          <w:i/>
        </w:rPr>
      </w:pPr>
      <w:r>
        <w:t xml:space="preserve">In addition, the County has identified short-term rental locations throughout the area. </w:t>
      </w:r>
      <w:r>
        <w:rPr>
          <w:i/>
        </w:rPr>
        <w:t xml:space="preserve">Refer to Appendix D for mapped locations of known short-term rentals. </w:t>
      </w:r>
    </w:p>
    <w:p w14:paraId="1A6EAF43" w14:textId="3AB29214" w:rsidR="00A64CBB" w:rsidRDefault="00034BF7" w:rsidP="0082711A">
      <w:pPr>
        <w:pStyle w:val="Heading1"/>
      </w:pPr>
      <w:bookmarkStart w:id="36" w:name="_Toc517102559"/>
      <w:bookmarkStart w:id="37" w:name="_Toc6916871"/>
      <w:r>
        <w:t>5</w:t>
      </w:r>
      <w:r w:rsidR="00A64CBB" w:rsidRPr="007B780B">
        <w:tab/>
      </w:r>
      <w:r w:rsidR="0082711A">
        <w:t xml:space="preserve">The </w:t>
      </w:r>
      <w:r w:rsidR="00A64CBB" w:rsidRPr="007B780B">
        <w:t>Communication</w:t>
      </w:r>
      <w:bookmarkEnd w:id="36"/>
      <w:bookmarkEnd w:id="37"/>
      <w:r w:rsidR="003D7E44">
        <w:t xml:space="preserve"> </w:t>
      </w:r>
      <w:r w:rsidR="0089621A">
        <w:t xml:space="preserve"> </w:t>
      </w:r>
    </w:p>
    <w:p w14:paraId="30675E1A" w14:textId="46FBE6A2" w:rsidR="00062C89" w:rsidRDefault="00062C89" w:rsidP="00062C89">
      <w:r>
        <w:t xml:space="preserve">Individuals rely upon timely information to respond to the impacts of impending hazards. This information is ideally provided pre-incident (e.g., evacuation mapping, personal preparedness materials), but also must include post-incident guidance (e.g., tsunami </w:t>
      </w:r>
      <w:r>
        <w:lastRenderedPageBreak/>
        <w:t xml:space="preserve">sirens, road signage, media reports). </w:t>
      </w:r>
      <w:r w:rsidR="0020502C">
        <w:t xml:space="preserve">The following table identifies potential sources of public information in the </w:t>
      </w:r>
      <w:r w:rsidR="00A27ABA">
        <w:t>Tillamook</w:t>
      </w:r>
      <w:r w:rsidR="0020502C">
        <w:t xml:space="preserve"> area.</w:t>
      </w:r>
    </w:p>
    <w:tbl>
      <w:tblPr>
        <w:tblStyle w:val="TableGrid"/>
        <w:tblW w:w="0" w:type="auto"/>
        <w:tblLook w:val="04A0" w:firstRow="1" w:lastRow="0" w:firstColumn="1" w:lastColumn="0" w:noHBand="0" w:noVBand="1"/>
      </w:tblPr>
      <w:tblGrid>
        <w:gridCol w:w="1705"/>
        <w:gridCol w:w="5670"/>
        <w:gridCol w:w="1975"/>
      </w:tblGrid>
      <w:tr w:rsidR="0020502C" w14:paraId="4F84C73A" w14:textId="77777777" w:rsidTr="008650D1">
        <w:trPr>
          <w:cantSplit/>
          <w:tblHeader/>
        </w:trPr>
        <w:tc>
          <w:tcPr>
            <w:tcW w:w="1705" w:type="dxa"/>
            <w:shd w:val="clear" w:color="auto" w:fill="002060"/>
          </w:tcPr>
          <w:p w14:paraId="2C680DA0" w14:textId="115D1069" w:rsidR="0020502C" w:rsidRPr="0020502C" w:rsidRDefault="0020502C" w:rsidP="00A54FFD">
            <w:pPr>
              <w:keepNext/>
              <w:spacing w:after="0"/>
              <w:rPr>
                <w:b/>
              </w:rPr>
            </w:pPr>
            <w:r>
              <w:rPr>
                <w:b/>
              </w:rPr>
              <w:t>Source</w:t>
            </w:r>
          </w:p>
        </w:tc>
        <w:tc>
          <w:tcPr>
            <w:tcW w:w="5670" w:type="dxa"/>
            <w:shd w:val="clear" w:color="auto" w:fill="002060"/>
          </w:tcPr>
          <w:p w14:paraId="52484E0D" w14:textId="359EB39F" w:rsidR="0020502C" w:rsidRPr="0020502C" w:rsidRDefault="0020502C" w:rsidP="00A54FFD">
            <w:pPr>
              <w:keepNext/>
              <w:spacing w:after="0"/>
              <w:rPr>
                <w:b/>
              </w:rPr>
            </w:pPr>
            <w:r>
              <w:rPr>
                <w:b/>
              </w:rPr>
              <w:t>Service Provider</w:t>
            </w:r>
          </w:p>
        </w:tc>
        <w:tc>
          <w:tcPr>
            <w:tcW w:w="1975" w:type="dxa"/>
            <w:shd w:val="clear" w:color="auto" w:fill="002060"/>
          </w:tcPr>
          <w:p w14:paraId="3AE71E5E" w14:textId="5C084BEF" w:rsidR="0020502C" w:rsidRPr="0020502C" w:rsidRDefault="0020502C" w:rsidP="00A54FFD">
            <w:pPr>
              <w:keepNext/>
              <w:spacing w:after="0"/>
              <w:rPr>
                <w:b/>
              </w:rPr>
            </w:pPr>
            <w:r>
              <w:rPr>
                <w:b/>
              </w:rPr>
              <w:t>Setting</w:t>
            </w:r>
          </w:p>
        </w:tc>
      </w:tr>
      <w:tr w:rsidR="0020502C" w14:paraId="5CC05998" w14:textId="77777777" w:rsidTr="008650D1">
        <w:trPr>
          <w:cantSplit/>
        </w:trPr>
        <w:tc>
          <w:tcPr>
            <w:tcW w:w="1705" w:type="dxa"/>
          </w:tcPr>
          <w:p w14:paraId="50F633FD" w14:textId="5571D181" w:rsidR="0020502C" w:rsidRPr="008650D1" w:rsidRDefault="0020502C" w:rsidP="00A54FFD">
            <w:pPr>
              <w:spacing w:after="0"/>
              <w:rPr>
                <w:sz w:val="23"/>
                <w:szCs w:val="23"/>
              </w:rPr>
            </w:pPr>
            <w:r w:rsidRPr="008650D1">
              <w:rPr>
                <w:sz w:val="23"/>
                <w:szCs w:val="23"/>
              </w:rPr>
              <w:t>Radio</w:t>
            </w:r>
          </w:p>
        </w:tc>
        <w:tc>
          <w:tcPr>
            <w:tcW w:w="5670" w:type="dxa"/>
          </w:tcPr>
          <w:p w14:paraId="3AF19668" w14:textId="770807C8" w:rsidR="00265A6D" w:rsidRPr="00AA0E08" w:rsidRDefault="00265A6D" w:rsidP="00A54FFD">
            <w:pPr>
              <w:pStyle w:val="ListParagraph"/>
              <w:numPr>
                <w:ilvl w:val="0"/>
                <w:numId w:val="30"/>
              </w:numPr>
              <w:spacing w:after="0"/>
              <w:rPr>
                <w:sz w:val="23"/>
                <w:szCs w:val="23"/>
              </w:rPr>
            </w:pPr>
            <w:r w:rsidRPr="00AA0E08">
              <w:rPr>
                <w:sz w:val="23"/>
                <w:szCs w:val="23"/>
              </w:rPr>
              <w:t>KCST (106.9 FM)</w:t>
            </w:r>
            <w:r w:rsidR="00F27D06" w:rsidRPr="00AA0E08">
              <w:rPr>
                <w:sz w:val="23"/>
                <w:szCs w:val="23"/>
              </w:rPr>
              <w:t xml:space="preserve"> – Coast Radio</w:t>
            </w:r>
          </w:p>
          <w:p w14:paraId="2BBC2237" w14:textId="48EF43C7" w:rsidR="008650D1" w:rsidRPr="00AA0E08" w:rsidRDefault="008650D1" w:rsidP="00A54FFD">
            <w:pPr>
              <w:pStyle w:val="ListParagraph"/>
              <w:numPr>
                <w:ilvl w:val="0"/>
                <w:numId w:val="30"/>
              </w:numPr>
              <w:spacing w:after="0"/>
              <w:rPr>
                <w:sz w:val="23"/>
                <w:szCs w:val="23"/>
              </w:rPr>
            </w:pPr>
            <w:r w:rsidRPr="00AA0E08">
              <w:rPr>
                <w:sz w:val="23"/>
                <w:szCs w:val="23"/>
              </w:rPr>
              <w:t>KTCB (89.5 FM) – Coast Community Radio</w:t>
            </w:r>
          </w:p>
          <w:p w14:paraId="33DBD60F" w14:textId="0D68F5DB" w:rsidR="00265A6D" w:rsidRPr="00AA0E08" w:rsidRDefault="008650D1" w:rsidP="00A54FFD">
            <w:pPr>
              <w:pStyle w:val="ListParagraph"/>
              <w:numPr>
                <w:ilvl w:val="0"/>
                <w:numId w:val="30"/>
              </w:numPr>
              <w:spacing w:after="0"/>
              <w:rPr>
                <w:sz w:val="23"/>
                <w:szCs w:val="23"/>
              </w:rPr>
            </w:pPr>
            <w:r w:rsidRPr="00AA0E08">
              <w:rPr>
                <w:sz w:val="23"/>
                <w:szCs w:val="23"/>
              </w:rPr>
              <w:t>K282BV (104.3 FM) – Coast Community Radio</w:t>
            </w:r>
          </w:p>
        </w:tc>
        <w:tc>
          <w:tcPr>
            <w:tcW w:w="1975" w:type="dxa"/>
          </w:tcPr>
          <w:p w14:paraId="58FAA2ED" w14:textId="2177F1F8" w:rsidR="0020502C" w:rsidRPr="008650D1" w:rsidRDefault="00F27D06" w:rsidP="00A54FFD">
            <w:pPr>
              <w:spacing w:after="0"/>
              <w:rPr>
                <w:sz w:val="23"/>
                <w:szCs w:val="23"/>
              </w:rPr>
            </w:pPr>
            <w:r w:rsidRPr="008650D1">
              <w:rPr>
                <w:sz w:val="23"/>
                <w:szCs w:val="23"/>
              </w:rPr>
              <w:sym w:font="Wingdings" w:char="F0FC"/>
            </w:r>
            <w:r w:rsidR="003D7E44">
              <w:rPr>
                <w:sz w:val="23"/>
                <w:szCs w:val="23"/>
              </w:rPr>
              <w:t xml:space="preserve"> </w:t>
            </w:r>
            <w:r w:rsidR="00265A6D" w:rsidRPr="008650D1">
              <w:rPr>
                <w:sz w:val="23"/>
                <w:szCs w:val="23"/>
              </w:rPr>
              <w:t>Pre-Incident</w:t>
            </w:r>
          </w:p>
          <w:p w14:paraId="13AFDD10" w14:textId="08F014A4" w:rsidR="00265A6D" w:rsidRPr="008650D1" w:rsidRDefault="00F27D06" w:rsidP="00A54FFD">
            <w:pPr>
              <w:spacing w:after="0"/>
              <w:rPr>
                <w:sz w:val="23"/>
                <w:szCs w:val="23"/>
              </w:rPr>
            </w:pPr>
            <w:r w:rsidRPr="008650D1">
              <w:rPr>
                <w:sz w:val="23"/>
                <w:szCs w:val="23"/>
              </w:rPr>
              <w:sym w:font="Wingdings" w:char="F0FC"/>
            </w:r>
            <w:r w:rsidR="003D7E44">
              <w:rPr>
                <w:sz w:val="23"/>
                <w:szCs w:val="23"/>
              </w:rPr>
              <w:t xml:space="preserve"> </w:t>
            </w:r>
            <w:r w:rsidR="00265A6D" w:rsidRPr="008650D1">
              <w:rPr>
                <w:sz w:val="23"/>
                <w:szCs w:val="23"/>
              </w:rPr>
              <w:t>Post-Incident</w:t>
            </w:r>
          </w:p>
        </w:tc>
      </w:tr>
      <w:tr w:rsidR="0020502C" w14:paraId="4C9DAC67" w14:textId="77777777" w:rsidTr="008650D1">
        <w:trPr>
          <w:cantSplit/>
        </w:trPr>
        <w:tc>
          <w:tcPr>
            <w:tcW w:w="1705" w:type="dxa"/>
          </w:tcPr>
          <w:p w14:paraId="16249D76" w14:textId="6D9193FE" w:rsidR="0020502C" w:rsidRPr="008650D1" w:rsidRDefault="0020502C" w:rsidP="00A54FFD">
            <w:pPr>
              <w:spacing w:after="0"/>
              <w:rPr>
                <w:sz w:val="23"/>
                <w:szCs w:val="23"/>
              </w:rPr>
            </w:pPr>
            <w:r w:rsidRPr="008650D1">
              <w:rPr>
                <w:sz w:val="23"/>
                <w:szCs w:val="23"/>
              </w:rPr>
              <w:t>Television</w:t>
            </w:r>
          </w:p>
        </w:tc>
        <w:tc>
          <w:tcPr>
            <w:tcW w:w="5670" w:type="dxa"/>
          </w:tcPr>
          <w:p w14:paraId="15B96640" w14:textId="65146432" w:rsidR="004367F9" w:rsidRPr="008650D1" w:rsidRDefault="004367F9" w:rsidP="00A54FFD">
            <w:pPr>
              <w:pStyle w:val="ListParagraph"/>
              <w:numPr>
                <w:ilvl w:val="0"/>
                <w:numId w:val="29"/>
              </w:numPr>
              <w:spacing w:after="0"/>
              <w:rPr>
                <w:sz w:val="23"/>
                <w:szCs w:val="23"/>
              </w:rPr>
            </w:pPr>
            <w:r w:rsidRPr="008650D1">
              <w:rPr>
                <w:sz w:val="23"/>
                <w:szCs w:val="23"/>
              </w:rPr>
              <w:t>Standard television stations (PBS, ABC, CBS, NBC, FOX)</w:t>
            </w:r>
          </w:p>
        </w:tc>
        <w:tc>
          <w:tcPr>
            <w:tcW w:w="1975" w:type="dxa"/>
          </w:tcPr>
          <w:p w14:paraId="2D842221" w14:textId="316712BD" w:rsidR="00265A6D" w:rsidRPr="008650D1" w:rsidRDefault="00F27D06" w:rsidP="00A54FFD">
            <w:pPr>
              <w:spacing w:after="0"/>
              <w:rPr>
                <w:sz w:val="23"/>
                <w:szCs w:val="23"/>
              </w:rPr>
            </w:pPr>
            <w:r w:rsidRPr="008650D1">
              <w:rPr>
                <w:sz w:val="23"/>
                <w:szCs w:val="23"/>
              </w:rPr>
              <w:sym w:font="Wingdings" w:char="F0FC"/>
            </w:r>
            <w:r w:rsidR="003D7E44">
              <w:rPr>
                <w:sz w:val="23"/>
                <w:szCs w:val="23"/>
              </w:rPr>
              <w:t xml:space="preserve"> </w:t>
            </w:r>
            <w:r w:rsidR="00265A6D" w:rsidRPr="008650D1">
              <w:rPr>
                <w:sz w:val="23"/>
                <w:szCs w:val="23"/>
              </w:rPr>
              <w:t>Pre-Incident</w:t>
            </w:r>
          </w:p>
          <w:p w14:paraId="04946970" w14:textId="6510A6F7" w:rsidR="0020502C" w:rsidRPr="008650D1" w:rsidRDefault="00F27D06" w:rsidP="00A54FFD">
            <w:pPr>
              <w:spacing w:after="0"/>
              <w:rPr>
                <w:sz w:val="23"/>
                <w:szCs w:val="23"/>
              </w:rPr>
            </w:pPr>
            <w:r w:rsidRPr="008650D1">
              <w:rPr>
                <w:sz w:val="23"/>
                <w:szCs w:val="23"/>
              </w:rPr>
              <w:sym w:font="Wingdings" w:char="F0FC"/>
            </w:r>
            <w:r w:rsidR="003D7E44">
              <w:rPr>
                <w:sz w:val="23"/>
                <w:szCs w:val="23"/>
              </w:rPr>
              <w:t xml:space="preserve"> </w:t>
            </w:r>
            <w:r w:rsidR="00265A6D" w:rsidRPr="008650D1">
              <w:rPr>
                <w:sz w:val="23"/>
                <w:szCs w:val="23"/>
              </w:rPr>
              <w:t>Post-Incident</w:t>
            </w:r>
          </w:p>
        </w:tc>
      </w:tr>
      <w:tr w:rsidR="0020502C" w14:paraId="5F009213" w14:textId="77777777" w:rsidTr="008650D1">
        <w:trPr>
          <w:cantSplit/>
        </w:trPr>
        <w:tc>
          <w:tcPr>
            <w:tcW w:w="1705" w:type="dxa"/>
          </w:tcPr>
          <w:p w14:paraId="33495761" w14:textId="5B7BDF9A" w:rsidR="0020502C" w:rsidRPr="008650D1" w:rsidRDefault="0020502C" w:rsidP="00A54FFD">
            <w:pPr>
              <w:spacing w:after="0"/>
              <w:rPr>
                <w:sz w:val="23"/>
                <w:szCs w:val="23"/>
              </w:rPr>
            </w:pPr>
            <w:r w:rsidRPr="008650D1">
              <w:rPr>
                <w:sz w:val="23"/>
                <w:szCs w:val="23"/>
              </w:rPr>
              <w:t>Newspaper</w:t>
            </w:r>
          </w:p>
        </w:tc>
        <w:tc>
          <w:tcPr>
            <w:tcW w:w="5670" w:type="dxa"/>
          </w:tcPr>
          <w:p w14:paraId="1FA9FBAF" w14:textId="6AFDF4C8" w:rsidR="0020502C" w:rsidRPr="00AA0E08" w:rsidRDefault="00AA0E08" w:rsidP="00AA0E08">
            <w:pPr>
              <w:pStyle w:val="ListParagraph"/>
              <w:numPr>
                <w:ilvl w:val="0"/>
                <w:numId w:val="29"/>
              </w:numPr>
              <w:spacing w:after="0"/>
              <w:rPr>
                <w:sz w:val="23"/>
                <w:szCs w:val="23"/>
              </w:rPr>
            </w:pPr>
            <w:r>
              <w:rPr>
                <w:sz w:val="23"/>
                <w:szCs w:val="23"/>
              </w:rPr>
              <w:t>Tillamook Headlight Herald (weekly)</w:t>
            </w:r>
          </w:p>
        </w:tc>
        <w:tc>
          <w:tcPr>
            <w:tcW w:w="1975" w:type="dxa"/>
          </w:tcPr>
          <w:p w14:paraId="57291B13" w14:textId="635D7E4F" w:rsidR="0020502C" w:rsidRPr="008650D1" w:rsidRDefault="00F27D06" w:rsidP="00A54FFD">
            <w:pPr>
              <w:spacing w:after="0"/>
              <w:rPr>
                <w:sz w:val="23"/>
                <w:szCs w:val="23"/>
              </w:rPr>
            </w:pPr>
            <w:r w:rsidRPr="008650D1">
              <w:rPr>
                <w:sz w:val="23"/>
                <w:szCs w:val="23"/>
              </w:rPr>
              <w:sym w:font="Wingdings" w:char="F0FC"/>
            </w:r>
            <w:r w:rsidR="003D7E44">
              <w:rPr>
                <w:sz w:val="23"/>
                <w:szCs w:val="23"/>
              </w:rPr>
              <w:t xml:space="preserve"> </w:t>
            </w:r>
            <w:r w:rsidR="00265A6D" w:rsidRPr="008650D1">
              <w:rPr>
                <w:sz w:val="23"/>
                <w:szCs w:val="23"/>
              </w:rPr>
              <w:t>Pre-Incident</w:t>
            </w:r>
          </w:p>
        </w:tc>
      </w:tr>
      <w:tr w:rsidR="0020502C" w14:paraId="27ECB7DC" w14:textId="77777777" w:rsidTr="008650D1">
        <w:trPr>
          <w:cantSplit/>
        </w:trPr>
        <w:tc>
          <w:tcPr>
            <w:tcW w:w="1705" w:type="dxa"/>
          </w:tcPr>
          <w:p w14:paraId="21D42CA0" w14:textId="1627D650" w:rsidR="0020502C" w:rsidRPr="008650D1" w:rsidRDefault="00265A6D" w:rsidP="00A54FFD">
            <w:pPr>
              <w:spacing w:after="0"/>
              <w:rPr>
                <w:sz w:val="23"/>
                <w:szCs w:val="23"/>
              </w:rPr>
            </w:pPr>
            <w:r w:rsidRPr="008650D1">
              <w:rPr>
                <w:sz w:val="23"/>
                <w:szCs w:val="23"/>
              </w:rPr>
              <w:t xml:space="preserve">Websites and Social Media </w:t>
            </w:r>
          </w:p>
        </w:tc>
        <w:tc>
          <w:tcPr>
            <w:tcW w:w="5670" w:type="dxa"/>
          </w:tcPr>
          <w:p w14:paraId="10E6FD97" w14:textId="542D2105" w:rsidR="0020502C" w:rsidRDefault="00B75C0F" w:rsidP="00A54FFD">
            <w:pPr>
              <w:pStyle w:val="ListParagraph"/>
              <w:numPr>
                <w:ilvl w:val="0"/>
                <w:numId w:val="29"/>
              </w:numPr>
              <w:spacing w:after="0"/>
              <w:rPr>
                <w:sz w:val="23"/>
                <w:szCs w:val="23"/>
              </w:rPr>
            </w:pPr>
            <w:r w:rsidRPr="008650D1">
              <w:rPr>
                <w:sz w:val="23"/>
                <w:szCs w:val="23"/>
              </w:rPr>
              <w:t>Tillamook</w:t>
            </w:r>
            <w:r w:rsidR="00265A6D" w:rsidRPr="008650D1">
              <w:rPr>
                <w:sz w:val="23"/>
                <w:szCs w:val="23"/>
              </w:rPr>
              <w:t xml:space="preserve"> County Website and Social Media</w:t>
            </w:r>
          </w:p>
          <w:p w14:paraId="63C0BAAF" w14:textId="71D6A02F" w:rsidR="00F27D06" w:rsidRPr="00730F37" w:rsidRDefault="00AA0E08" w:rsidP="00730F37">
            <w:pPr>
              <w:pStyle w:val="ListParagraph"/>
              <w:numPr>
                <w:ilvl w:val="0"/>
                <w:numId w:val="29"/>
              </w:numPr>
              <w:spacing w:after="0"/>
              <w:rPr>
                <w:sz w:val="23"/>
                <w:szCs w:val="23"/>
              </w:rPr>
            </w:pPr>
            <w:r>
              <w:rPr>
                <w:sz w:val="23"/>
                <w:szCs w:val="23"/>
              </w:rPr>
              <w:t>Tillamook County Pioneer (daily news)</w:t>
            </w:r>
          </w:p>
        </w:tc>
        <w:tc>
          <w:tcPr>
            <w:tcW w:w="1975" w:type="dxa"/>
          </w:tcPr>
          <w:p w14:paraId="3103CF3C" w14:textId="2EAF23DE" w:rsidR="00265A6D" w:rsidRPr="008650D1" w:rsidRDefault="00F27D06" w:rsidP="00A54FFD">
            <w:pPr>
              <w:spacing w:after="0"/>
              <w:rPr>
                <w:sz w:val="23"/>
                <w:szCs w:val="23"/>
              </w:rPr>
            </w:pPr>
            <w:r w:rsidRPr="008650D1">
              <w:rPr>
                <w:sz w:val="23"/>
                <w:szCs w:val="23"/>
              </w:rPr>
              <w:sym w:font="Wingdings" w:char="F0FC"/>
            </w:r>
            <w:r w:rsidR="003D7E44">
              <w:rPr>
                <w:sz w:val="23"/>
                <w:szCs w:val="23"/>
              </w:rPr>
              <w:t xml:space="preserve"> </w:t>
            </w:r>
            <w:r w:rsidR="00265A6D" w:rsidRPr="008650D1">
              <w:rPr>
                <w:sz w:val="23"/>
                <w:szCs w:val="23"/>
              </w:rPr>
              <w:t>Pre-Incident</w:t>
            </w:r>
          </w:p>
          <w:p w14:paraId="73C6AD21" w14:textId="63E4B722" w:rsidR="0020502C" w:rsidRPr="008650D1" w:rsidRDefault="00F27D06" w:rsidP="00A54FFD">
            <w:pPr>
              <w:spacing w:after="0"/>
              <w:rPr>
                <w:sz w:val="23"/>
                <w:szCs w:val="23"/>
              </w:rPr>
            </w:pPr>
            <w:r w:rsidRPr="008650D1">
              <w:rPr>
                <w:sz w:val="23"/>
                <w:szCs w:val="23"/>
              </w:rPr>
              <w:sym w:font="Wingdings" w:char="F0FC"/>
            </w:r>
            <w:r w:rsidR="003D7E44">
              <w:rPr>
                <w:sz w:val="23"/>
                <w:szCs w:val="23"/>
              </w:rPr>
              <w:t xml:space="preserve"> </w:t>
            </w:r>
            <w:r w:rsidR="00265A6D" w:rsidRPr="008650D1">
              <w:rPr>
                <w:sz w:val="23"/>
                <w:szCs w:val="23"/>
              </w:rPr>
              <w:t>Post-Incident</w:t>
            </w:r>
          </w:p>
        </w:tc>
      </w:tr>
      <w:tr w:rsidR="00287A73" w14:paraId="539D03FA" w14:textId="77777777" w:rsidTr="008650D1">
        <w:trPr>
          <w:cantSplit/>
        </w:trPr>
        <w:tc>
          <w:tcPr>
            <w:tcW w:w="1705" w:type="dxa"/>
          </w:tcPr>
          <w:p w14:paraId="3EAD257F" w14:textId="2F77F38B" w:rsidR="00287A73" w:rsidRPr="008650D1" w:rsidRDefault="00287A73" w:rsidP="00A54FFD">
            <w:pPr>
              <w:spacing w:after="0"/>
              <w:rPr>
                <w:sz w:val="23"/>
                <w:szCs w:val="23"/>
              </w:rPr>
            </w:pPr>
            <w:r w:rsidRPr="008650D1">
              <w:rPr>
                <w:sz w:val="23"/>
                <w:szCs w:val="23"/>
              </w:rPr>
              <w:t>Community Boards</w:t>
            </w:r>
          </w:p>
        </w:tc>
        <w:tc>
          <w:tcPr>
            <w:tcW w:w="5670" w:type="dxa"/>
          </w:tcPr>
          <w:p w14:paraId="2D4E217D" w14:textId="59D00CD7" w:rsidR="00F81E15" w:rsidRPr="00730F37" w:rsidRDefault="00F81E15" w:rsidP="00A54FFD">
            <w:pPr>
              <w:pStyle w:val="ListParagraph"/>
              <w:numPr>
                <w:ilvl w:val="0"/>
                <w:numId w:val="29"/>
              </w:numPr>
              <w:spacing w:after="0"/>
              <w:rPr>
                <w:sz w:val="23"/>
                <w:szCs w:val="23"/>
              </w:rPr>
            </w:pPr>
            <w:r w:rsidRPr="00730F37">
              <w:rPr>
                <w:sz w:val="23"/>
                <w:szCs w:val="23"/>
              </w:rPr>
              <w:t>Post Office</w:t>
            </w:r>
          </w:p>
          <w:p w14:paraId="6C5CB2B0" w14:textId="77777777" w:rsidR="00F81E15" w:rsidRPr="00730F37" w:rsidRDefault="00F81E15" w:rsidP="00A54FFD">
            <w:pPr>
              <w:pStyle w:val="ListParagraph"/>
              <w:numPr>
                <w:ilvl w:val="0"/>
                <w:numId w:val="29"/>
              </w:numPr>
              <w:spacing w:after="0"/>
              <w:rPr>
                <w:sz w:val="23"/>
                <w:szCs w:val="23"/>
              </w:rPr>
            </w:pPr>
            <w:r w:rsidRPr="00730F37">
              <w:rPr>
                <w:sz w:val="23"/>
                <w:szCs w:val="23"/>
              </w:rPr>
              <w:t>Public Library</w:t>
            </w:r>
          </w:p>
          <w:p w14:paraId="4F69BC12" w14:textId="77777777" w:rsidR="00F81E15" w:rsidRPr="00730F37" w:rsidRDefault="00F81E15" w:rsidP="00A54FFD">
            <w:pPr>
              <w:pStyle w:val="ListParagraph"/>
              <w:numPr>
                <w:ilvl w:val="0"/>
                <w:numId w:val="29"/>
              </w:numPr>
              <w:spacing w:after="0"/>
              <w:rPr>
                <w:sz w:val="23"/>
                <w:szCs w:val="23"/>
              </w:rPr>
            </w:pPr>
            <w:r w:rsidRPr="00730F37">
              <w:rPr>
                <w:sz w:val="23"/>
                <w:szCs w:val="23"/>
              </w:rPr>
              <w:t>Events Center</w:t>
            </w:r>
          </w:p>
          <w:p w14:paraId="15D5DFAB" w14:textId="7832C984" w:rsidR="00F81E15" w:rsidRPr="00730F37" w:rsidRDefault="00F81E15" w:rsidP="00A54FFD">
            <w:pPr>
              <w:pStyle w:val="ListParagraph"/>
              <w:numPr>
                <w:ilvl w:val="0"/>
                <w:numId w:val="29"/>
              </w:numPr>
              <w:spacing w:after="0"/>
              <w:rPr>
                <w:sz w:val="23"/>
                <w:szCs w:val="23"/>
              </w:rPr>
            </w:pPr>
            <w:r w:rsidRPr="00730F37">
              <w:rPr>
                <w:sz w:val="23"/>
                <w:szCs w:val="23"/>
              </w:rPr>
              <w:t>Justice Center</w:t>
            </w:r>
          </w:p>
          <w:p w14:paraId="13845946" w14:textId="721B699B" w:rsidR="00F81E15" w:rsidRPr="008650D1" w:rsidRDefault="00F81E15" w:rsidP="00730F37">
            <w:pPr>
              <w:pStyle w:val="ListParagraph"/>
              <w:numPr>
                <w:ilvl w:val="0"/>
                <w:numId w:val="29"/>
              </w:numPr>
              <w:spacing w:after="0"/>
              <w:rPr>
                <w:sz w:val="23"/>
                <w:szCs w:val="23"/>
              </w:rPr>
            </w:pPr>
            <w:r w:rsidRPr="00730F37">
              <w:rPr>
                <w:sz w:val="23"/>
                <w:szCs w:val="23"/>
              </w:rPr>
              <w:t xml:space="preserve">City Hall </w:t>
            </w:r>
          </w:p>
        </w:tc>
        <w:tc>
          <w:tcPr>
            <w:tcW w:w="1975" w:type="dxa"/>
          </w:tcPr>
          <w:p w14:paraId="79B39B05" w14:textId="701F20D8" w:rsidR="00287A73" w:rsidRPr="008650D1" w:rsidRDefault="00287A73" w:rsidP="00A54FFD">
            <w:pPr>
              <w:spacing w:after="0"/>
              <w:rPr>
                <w:sz w:val="23"/>
                <w:szCs w:val="23"/>
              </w:rPr>
            </w:pPr>
            <w:r w:rsidRPr="008650D1">
              <w:rPr>
                <w:sz w:val="23"/>
                <w:szCs w:val="23"/>
              </w:rPr>
              <w:sym w:font="Wingdings" w:char="F0FC"/>
            </w:r>
            <w:r w:rsidR="003D7E44">
              <w:rPr>
                <w:sz w:val="23"/>
                <w:szCs w:val="23"/>
              </w:rPr>
              <w:t xml:space="preserve"> </w:t>
            </w:r>
            <w:r w:rsidRPr="008650D1">
              <w:rPr>
                <w:sz w:val="23"/>
                <w:szCs w:val="23"/>
              </w:rPr>
              <w:t>Pre-Incident</w:t>
            </w:r>
          </w:p>
          <w:p w14:paraId="576187A1" w14:textId="19FC1A5B" w:rsidR="00287A73" w:rsidRPr="008650D1" w:rsidRDefault="00287A73" w:rsidP="00A54FFD">
            <w:pPr>
              <w:spacing w:after="0"/>
              <w:rPr>
                <w:sz w:val="23"/>
                <w:szCs w:val="23"/>
              </w:rPr>
            </w:pPr>
            <w:r w:rsidRPr="008650D1">
              <w:rPr>
                <w:sz w:val="23"/>
                <w:szCs w:val="23"/>
              </w:rPr>
              <w:sym w:font="Wingdings" w:char="F0FC"/>
            </w:r>
            <w:r w:rsidR="003D7E44">
              <w:rPr>
                <w:sz w:val="23"/>
                <w:szCs w:val="23"/>
              </w:rPr>
              <w:t xml:space="preserve"> </w:t>
            </w:r>
            <w:r w:rsidRPr="008650D1">
              <w:rPr>
                <w:sz w:val="23"/>
                <w:szCs w:val="23"/>
              </w:rPr>
              <w:t>Post-Incident</w:t>
            </w:r>
          </w:p>
        </w:tc>
      </w:tr>
    </w:tbl>
    <w:p w14:paraId="23465FCE" w14:textId="69A05734" w:rsidR="00A64CBB" w:rsidRPr="002710B5" w:rsidRDefault="00034BF7" w:rsidP="002710B5">
      <w:pPr>
        <w:pStyle w:val="Heading3"/>
      </w:pPr>
      <w:bookmarkStart w:id="38" w:name="_Toc6916872"/>
      <w:r>
        <w:t>5</w:t>
      </w:r>
      <w:r w:rsidR="00E86B1E">
        <w:t>.1</w:t>
      </w:r>
      <w:r w:rsidR="00E86B1E">
        <w:tab/>
      </w:r>
      <w:r w:rsidR="00AD65C6">
        <w:t>News</w:t>
      </w:r>
      <w:bookmarkEnd w:id="38"/>
    </w:p>
    <w:p w14:paraId="74AE8E56" w14:textId="406F87AE" w:rsidR="004E7E30" w:rsidRDefault="006A37CB" w:rsidP="00A64CBB">
      <w:r>
        <w:t>Within the conducted survey, respondents were asked to identify sources used to access news</w:t>
      </w:r>
      <w:r w:rsidR="00F02273">
        <w:t xml:space="preserve"> on a daily basis</w:t>
      </w:r>
      <w:r>
        <w:t xml:space="preserve">. Over </w:t>
      </w:r>
      <w:r w:rsidR="00F02273">
        <w:t xml:space="preserve">55% of respondents indicated the relied </w:t>
      </w:r>
      <w:r w:rsidR="00D82E02">
        <w:t>up</w:t>
      </w:r>
      <w:r w:rsidR="00F02273">
        <w:t>on television, 30</w:t>
      </w:r>
      <w:r>
        <w:t xml:space="preserve">% </w:t>
      </w:r>
      <w:r w:rsidR="00F02273">
        <w:t>on</w:t>
      </w:r>
      <w:r>
        <w:t xml:space="preserve"> Facebook, </w:t>
      </w:r>
      <w:r w:rsidR="00F02273">
        <w:t>38</w:t>
      </w:r>
      <w:r w:rsidR="001F67C4">
        <w:t xml:space="preserve">% on </w:t>
      </w:r>
      <w:r>
        <w:t xml:space="preserve">radio, and </w:t>
      </w:r>
      <w:r w:rsidR="00F02273">
        <w:t>27</w:t>
      </w:r>
      <w:r w:rsidR="001F67C4">
        <w:t xml:space="preserve">% on </w:t>
      </w:r>
      <w:r>
        <w:t>newspaper</w:t>
      </w:r>
      <w:r w:rsidR="001F67C4">
        <w:t>s</w:t>
      </w:r>
      <w:r>
        <w:t xml:space="preserve">. All three sources may be used for pre-incident information sharing, while Facebook and radio may be the best sources for post-incident guidance. </w:t>
      </w:r>
      <w:r w:rsidR="002710B5">
        <w:t>In a CSZ event, widespread electrical interruptions are expected which will limit</w:t>
      </w:r>
      <w:r w:rsidR="007026A0">
        <w:t xml:space="preserve"> the ability to communicate and spread news in a timely fashion. </w:t>
      </w:r>
    </w:p>
    <w:p w14:paraId="79A6081A" w14:textId="20FC0645" w:rsidR="00A64CBB" w:rsidRDefault="00F621B5" w:rsidP="002710B5">
      <w:pPr>
        <w:pStyle w:val="Heading3"/>
      </w:pPr>
      <w:bookmarkStart w:id="39" w:name="_Toc517102561"/>
      <w:bookmarkStart w:id="40" w:name="_Toc6916873"/>
      <w:r>
        <w:t>5</w:t>
      </w:r>
      <w:r w:rsidR="00E86B1E">
        <w:t>.2</w:t>
      </w:r>
      <w:r w:rsidR="00E86B1E">
        <w:tab/>
        <w:t xml:space="preserve">Evacuation </w:t>
      </w:r>
      <w:r w:rsidR="00A64CBB">
        <w:t>Signage</w:t>
      </w:r>
      <w:bookmarkEnd w:id="39"/>
      <w:bookmarkEnd w:id="40"/>
    </w:p>
    <w:p w14:paraId="7191C03C" w14:textId="4107795C" w:rsidR="00A64CBB" w:rsidRDefault="00A64CBB" w:rsidP="00A64CBB">
      <w:r>
        <w:t>Effective signage is critical to saving the lives of visitors and tourists, but it is equally important for the awareness of residents in a crisis.</w:t>
      </w:r>
      <w:r w:rsidR="00F05DE3">
        <w:t xml:space="preserve"> </w:t>
      </w:r>
      <w:r w:rsidR="00A777B3" w:rsidRPr="00A777B3">
        <w:rPr>
          <w:i/>
        </w:rPr>
        <w:t xml:space="preserve">See the TEFIP for </w:t>
      </w:r>
      <w:r w:rsidR="00A777B3">
        <w:rPr>
          <w:i/>
        </w:rPr>
        <w:t xml:space="preserve">a list of </w:t>
      </w:r>
      <w:r w:rsidR="00A777B3" w:rsidRPr="00A777B3">
        <w:rPr>
          <w:i/>
        </w:rPr>
        <w:t>existing signage.</w:t>
      </w:r>
    </w:p>
    <w:p w14:paraId="7209811A" w14:textId="74810BCB" w:rsidR="00A64CBB" w:rsidRDefault="006A37CB" w:rsidP="00A64CBB">
      <w:r>
        <w:t>Within the conducted survey, respondents were asked a variety of questions to determine their knowledge of existing signage. The following table indicates various measures of this knowledge.</w:t>
      </w:r>
    </w:p>
    <w:tbl>
      <w:tblPr>
        <w:tblStyle w:val="TableGrid"/>
        <w:tblW w:w="5000" w:type="pct"/>
        <w:tblLook w:val="04A0" w:firstRow="1" w:lastRow="0" w:firstColumn="1" w:lastColumn="0" w:noHBand="0" w:noVBand="1"/>
      </w:tblPr>
      <w:tblGrid>
        <w:gridCol w:w="6566"/>
        <w:gridCol w:w="2784"/>
      </w:tblGrid>
      <w:tr w:rsidR="006A37CB" w:rsidRPr="00BC20A4" w14:paraId="3B971032" w14:textId="77777777" w:rsidTr="00654C52">
        <w:trPr>
          <w:cantSplit/>
          <w:tblHeader/>
        </w:trPr>
        <w:tc>
          <w:tcPr>
            <w:tcW w:w="3511" w:type="pct"/>
            <w:shd w:val="clear" w:color="auto" w:fill="002060"/>
            <w:vAlign w:val="center"/>
          </w:tcPr>
          <w:p w14:paraId="47A8ECD7" w14:textId="61E9EBD5" w:rsidR="006A37CB" w:rsidRPr="00441B7A" w:rsidRDefault="006A37CB" w:rsidP="00654C52">
            <w:pPr>
              <w:keepNext/>
              <w:spacing w:before="40" w:after="40"/>
              <w:rPr>
                <w:b/>
                <w:sz w:val="22"/>
              </w:rPr>
            </w:pPr>
            <w:r w:rsidRPr="00441B7A">
              <w:rPr>
                <w:b/>
                <w:sz w:val="22"/>
              </w:rPr>
              <w:t>Survey Question</w:t>
            </w:r>
          </w:p>
        </w:tc>
        <w:tc>
          <w:tcPr>
            <w:tcW w:w="1489" w:type="pct"/>
            <w:shd w:val="clear" w:color="auto" w:fill="002060"/>
            <w:vAlign w:val="center"/>
          </w:tcPr>
          <w:p w14:paraId="3692DF8E" w14:textId="4DC770DF" w:rsidR="006A37CB" w:rsidRPr="00441B7A" w:rsidRDefault="006A37CB" w:rsidP="00654C52">
            <w:pPr>
              <w:keepNext/>
              <w:spacing w:before="40" w:after="40"/>
              <w:jc w:val="center"/>
              <w:rPr>
                <w:b/>
                <w:sz w:val="22"/>
              </w:rPr>
            </w:pPr>
            <w:r w:rsidRPr="00441B7A">
              <w:rPr>
                <w:b/>
                <w:sz w:val="22"/>
              </w:rPr>
              <w:t xml:space="preserve">Percentage Responding </w:t>
            </w:r>
            <w:r w:rsidR="007026A0" w:rsidRPr="00441B7A">
              <w:rPr>
                <w:b/>
                <w:sz w:val="22"/>
              </w:rPr>
              <w:br/>
            </w:r>
            <w:r w:rsidRPr="00441B7A">
              <w:rPr>
                <w:b/>
                <w:sz w:val="22"/>
              </w:rPr>
              <w:t>with Uncertainty</w:t>
            </w:r>
          </w:p>
        </w:tc>
      </w:tr>
      <w:tr w:rsidR="006A37CB" w14:paraId="14DDC10F" w14:textId="77777777" w:rsidTr="00654C52">
        <w:trPr>
          <w:cantSplit/>
        </w:trPr>
        <w:tc>
          <w:tcPr>
            <w:tcW w:w="3511" w:type="pct"/>
          </w:tcPr>
          <w:p w14:paraId="2D551E30" w14:textId="79832087" w:rsidR="006A37CB" w:rsidRDefault="006A37CB" w:rsidP="00441B7A">
            <w:pPr>
              <w:spacing w:before="40" w:after="40"/>
            </w:pPr>
            <w:r>
              <w:t>What is the nearest Assembly Point to your home?</w:t>
            </w:r>
          </w:p>
        </w:tc>
        <w:tc>
          <w:tcPr>
            <w:tcW w:w="1489" w:type="pct"/>
          </w:tcPr>
          <w:p w14:paraId="3BF082FC" w14:textId="2AFC3FF3" w:rsidR="006A37CB" w:rsidRDefault="003D7E44" w:rsidP="00441B7A">
            <w:pPr>
              <w:spacing w:before="40" w:after="40"/>
              <w:jc w:val="center"/>
            </w:pPr>
            <w:r>
              <w:t>29</w:t>
            </w:r>
            <w:r w:rsidR="006A37CB">
              <w:t>% (I’m not sure)</w:t>
            </w:r>
          </w:p>
        </w:tc>
      </w:tr>
      <w:tr w:rsidR="006A37CB" w14:paraId="042FBA73" w14:textId="77777777" w:rsidTr="00654C52">
        <w:trPr>
          <w:cantSplit/>
        </w:trPr>
        <w:tc>
          <w:tcPr>
            <w:tcW w:w="3511" w:type="pct"/>
          </w:tcPr>
          <w:p w14:paraId="2EFD1A44" w14:textId="1AF2355E" w:rsidR="006A37CB" w:rsidRDefault="006A37CB" w:rsidP="00441B7A">
            <w:pPr>
              <w:spacing w:before="40" w:after="40"/>
            </w:pPr>
            <w:r>
              <w:t>Do you feel that the current tsunami escape route signage is sufficient in the daytime?</w:t>
            </w:r>
          </w:p>
        </w:tc>
        <w:tc>
          <w:tcPr>
            <w:tcW w:w="1489" w:type="pct"/>
          </w:tcPr>
          <w:p w14:paraId="3EE577BF" w14:textId="144F2D5A" w:rsidR="006A37CB" w:rsidRDefault="003D7E44" w:rsidP="00441B7A">
            <w:pPr>
              <w:spacing w:before="40" w:after="40"/>
              <w:jc w:val="center"/>
            </w:pPr>
            <w:r>
              <w:t>51</w:t>
            </w:r>
            <w:r w:rsidR="006A37CB">
              <w:t>% (No)</w:t>
            </w:r>
          </w:p>
        </w:tc>
      </w:tr>
      <w:tr w:rsidR="006A37CB" w14:paraId="7A9B9607" w14:textId="77777777" w:rsidTr="00654C52">
        <w:trPr>
          <w:cantSplit/>
        </w:trPr>
        <w:tc>
          <w:tcPr>
            <w:tcW w:w="3511" w:type="pct"/>
          </w:tcPr>
          <w:p w14:paraId="7A6975AC" w14:textId="73D12B03" w:rsidR="006A37CB" w:rsidRDefault="006A37CB" w:rsidP="00441B7A">
            <w:pPr>
              <w:spacing w:before="40" w:after="40"/>
            </w:pPr>
            <w:r>
              <w:t>Do you feel that the current tsunami escape route signage is sufficiently visible at night?</w:t>
            </w:r>
          </w:p>
        </w:tc>
        <w:tc>
          <w:tcPr>
            <w:tcW w:w="1489" w:type="pct"/>
          </w:tcPr>
          <w:p w14:paraId="3AD43900" w14:textId="67946918" w:rsidR="006A37CB" w:rsidRDefault="003D7E44" w:rsidP="00441B7A">
            <w:pPr>
              <w:spacing w:before="40" w:after="40"/>
              <w:jc w:val="center"/>
            </w:pPr>
            <w:r>
              <w:t>73</w:t>
            </w:r>
            <w:r w:rsidR="006A37CB">
              <w:t>% (No)</w:t>
            </w:r>
          </w:p>
        </w:tc>
      </w:tr>
    </w:tbl>
    <w:p w14:paraId="4179B39B" w14:textId="3ECE426F" w:rsidR="0075045C" w:rsidRDefault="00F621B5" w:rsidP="0050558D">
      <w:pPr>
        <w:pStyle w:val="Heading1"/>
      </w:pPr>
      <w:bookmarkStart w:id="41" w:name="_Toc6916874"/>
      <w:bookmarkStart w:id="42" w:name="_Toc517102562"/>
      <w:r>
        <w:lastRenderedPageBreak/>
        <w:t>6</w:t>
      </w:r>
      <w:r w:rsidR="0050558D">
        <w:tab/>
        <w:t>The Community’s Awareness</w:t>
      </w:r>
      <w:bookmarkEnd w:id="41"/>
    </w:p>
    <w:p w14:paraId="09D76AC7" w14:textId="4E649333" w:rsidR="00E149A5" w:rsidRPr="00E149A5" w:rsidRDefault="00E149A5" w:rsidP="00E149A5">
      <w:r>
        <w:t xml:space="preserve">The following information reiterates the importance of public information and education in the </w:t>
      </w:r>
      <w:r w:rsidR="0025696C">
        <w:t>communities</w:t>
      </w:r>
      <w:r>
        <w:t>.</w:t>
      </w:r>
    </w:p>
    <w:p w14:paraId="20266C26" w14:textId="4D0DB76D" w:rsidR="0075045C" w:rsidRDefault="00F621B5" w:rsidP="0075045C">
      <w:pPr>
        <w:pStyle w:val="Heading2"/>
      </w:pPr>
      <w:bookmarkStart w:id="43" w:name="_Toc6916875"/>
      <w:r>
        <w:t>6</w:t>
      </w:r>
      <w:r w:rsidR="007678A2">
        <w:t>.1</w:t>
      </w:r>
      <w:r w:rsidR="007678A2">
        <w:tab/>
      </w:r>
      <w:r w:rsidR="0075045C">
        <w:t xml:space="preserve">Awareness of the </w:t>
      </w:r>
      <w:r w:rsidR="007678A2">
        <w:t>Inundation Zone</w:t>
      </w:r>
      <w:bookmarkEnd w:id="43"/>
    </w:p>
    <w:p w14:paraId="7D0FAF70" w14:textId="77777777" w:rsidR="0075045C" w:rsidRDefault="0075045C" w:rsidP="0075045C">
      <w:r>
        <w:t>Within the conducted survey, participants were asked questions about their awareness of their risk in Tsunami:</w:t>
      </w:r>
    </w:p>
    <w:p w14:paraId="5DCA6062" w14:textId="58BCC36D" w:rsidR="0075045C" w:rsidRDefault="00F02273" w:rsidP="00EF3683">
      <w:pPr>
        <w:pStyle w:val="ListParagraph"/>
      </w:pPr>
      <w:r>
        <w:t>5</w:t>
      </w:r>
      <w:r w:rsidR="0075045C">
        <w:t>% did not know if their home was located in a tsunami inundation zone.</w:t>
      </w:r>
    </w:p>
    <w:p w14:paraId="37E083D1" w14:textId="392D51C8" w:rsidR="0075045C" w:rsidRDefault="00F02273" w:rsidP="00EF3683">
      <w:pPr>
        <w:pStyle w:val="ListParagraph"/>
      </w:pPr>
      <w:r>
        <w:t>11</w:t>
      </w:r>
      <w:r w:rsidR="0075045C">
        <w:t xml:space="preserve">% did not know where the nearest high ground was to evacuate to after an earthquake and said that they would not know what to tell friends and family who were visiting from out of town. </w:t>
      </w:r>
    </w:p>
    <w:p w14:paraId="58E9FD6F" w14:textId="7E739495" w:rsidR="0075045C" w:rsidRDefault="00F621B5" w:rsidP="007678A2">
      <w:pPr>
        <w:pStyle w:val="Heading2"/>
      </w:pPr>
      <w:bookmarkStart w:id="44" w:name="_Toc6916876"/>
      <w:r>
        <w:t>6</w:t>
      </w:r>
      <w:r w:rsidR="007678A2">
        <w:t>.2</w:t>
      </w:r>
      <w:r w:rsidR="007678A2">
        <w:tab/>
      </w:r>
      <w:r w:rsidR="0075045C">
        <w:t>Self-Assessment of Time to Evacuate</w:t>
      </w:r>
      <w:bookmarkEnd w:id="44"/>
    </w:p>
    <w:p w14:paraId="23AC6D1C" w14:textId="3E499FE7" w:rsidR="0075045C" w:rsidRDefault="0075045C" w:rsidP="0075045C">
      <w:r>
        <w:t xml:space="preserve">Within the conducted survey, </w:t>
      </w:r>
      <w:r w:rsidR="00F02273">
        <w:t>61</w:t>
      </w:r>
      <w:r>
        <w:t xml:space="preserve">% of those surveyed indicated they could reach high ground in under 20 minutes, </w:t>
      </w:r>
      <w:r w:rsidR="00F02273">
        <w:t>17</w:t>
      </w:r>
      <w:r>
        <w:t xml:space="preserve">% indicated they could reach high ground in 20-30 minutes, and </w:t>
      </w:r>
      <w:r w:rsidR="00F02273">
        <w:t>16</w:t>
      </w:r>
      <w:r>
        <w:t xml:space="preserve">% were unsure of how much time would be needed to evacuate. </w:t>
      </w:r>
    </w:p>
    <w:p w14:paraId="28E28039" w14:textId="33180573" w:rsidR="0075045C" w:rsidRPr="00441B7A" w:rsidRDefault="0075045C" w:rsidP="0075045C">
      <w:pPr>
        <w:rPr>
          <w:i/>
        </w:rPr>
      </w:pPr>
      <w:r w:rsidRPr="00441B7A">
        <w:rPr>
          <w:i/>
        </w:rPr>
        <w:t>See the Beat the Wave for more detailed evacuation times for specific locations.</w:t>
      </w:r>
    </w:p>
    <w:p w14:paraId="73A18051" w14:textId="61DE940D" w:rsidR="0032169B" w:rsidRDefault="00F621B5" w:rsidP="00EE5A81">
      <w:pPr>
        <w:pStyle w:val="Heading2"/>
      </w:pPr>
      <w:bookmarkStart w:id="45" w:name="_Toc6916877"/>
      <w:r>
        <w:t>6</w:t>
      </w:r>
      <w:r w:rsidR="00981C57">
        <w:t>.3</w:t>
      </w:r>
      <w:r w:rsidR="00EE5A81">
        <w:tab/>
      </w:r>
      <w:r w:rsidR="00E962BE">
        <w:t xml:space="preserve">Personal </w:t>
      </w:r>
      <w:r w:rsidR="0032169B">
        <w:t>Preparedness</w:t>
      </w:r>
      <w:bookmarkEnd w:id="42"/>
      <w:bookmarkEnd w:id="45"/>
    </w:p>
    <w:p w14:paraId="4F6346D9" w14:textId="2AB3F704" w:rsidR="0032169B" w:rsidRDefault="0032169B" w:rsidP="00D603E1">
      <w:r>
        <w:t xml:space="preserve">Only </w:t>
      </w:r>
      <w:r w:rsidR="00F02273">
        <w:t>45</w:t>
      </w:r>
      <w:r>
        <w:t xml:space="preserve">% of the individuals surveyed have a tsunami backpack ready to take with them in the event of an evacuation. </w:t>
      </w:r>
    </w:p>
    <w:p w14:paraId="6D90425D" w14:textId="4138EB8C" w:rsidR="001064D9" w:rsidRDefault="00F621B5" w:rsidP="009E391C">
      <w:pPr>
        <w:pStyle w:val="Heading1"/>
      </w:pPr>
      <w:bookmarkStart w:id="46" w:name="_Toc517102563"/>
      <w:bookmarkStart w:id="47" w:name="_Toc6916878"/>
      <w:r>
        <w:t>7</w:t>
      </w:r>
      <w:r w:rsidR="00B93D29">
        <w:tab/>
      </w:r>
      <w:r w:rsidR="000223C0">
        <w:t xml:space="preserve">The </w:t>
      </w:r>
      <w:r w:rsidR="00E962BE">
        <w:t xml:space="preserve">Findings and </w:t>
      </w:r>
      <w:r w:rsidR="00B93D29">
        <w:t>Areas of Concern</w:t>
      </w:r>
      <w:bookmarkEnd w:id="46"/>
      <w:bookmarkEnd w:id="47"/>
    </w:p>
    <w:p w14:paraId="14455841" w14:textId="79091C51" w:rsidR="00B93D29" w:rsidRDefault="00B93D29" w:rsidP="00B93D29">
      <w:r>
        <w:t xml:space="preserve">The following areas </w:t>
      </w:r>
      <w:r w:rsidR="00E962BE">
        <w:t xml:space="preserve">of concern </w:t>
      </w:r>
      <w:r>
        <w:t xml:space="preserve">were identified </w:t>
      </w:r>
      <w:r w:rsidR="00E962BE">
        <w:t>through the Risk and Vulnerability Assessment</w:t>
      </w:r>
      <w:r>
        <w:t>:</w:t>
      </w:r>
    </w:p>
    <w:p w14:paraId="7EAFD310" w14:textId="770B1A89" w:rsidR="003533BA" w:rsidRDefault="003533BA" w:rsidP="00EF3683">
      <w:pPr>
        <w:pStyle w:val="ListParagraph"/>
      </w:pPr>
      <w:r>
        <w:t>Evacuation awareness of existing residents (e.g., high ground, assembly points)</w:t>
      </w:r>
    </w:p>
    <w:p w14:paraId="2EFDE220" w14:textId="0116C31D" w:rsidR="008A3451" w:rsidRDefault="00BC20A4" w:rsidP="00EF3683">
      <w:pPr>
        <w:pStyle w:val="ListParagraph"/>
      </w:pPr>
      <w:r>
        <w:t xml:space="preserve">Communicating pre-incident </w:t>
      </w:r>
      <w:r w:rsidR="008A3451">
        <w:t>information to visitors</w:t>
      </w:r>
    </w:p>
    <w:p w14:paraId="4A48E930" w14:textId="38BA16FC" w:rsidR="00BC20A4" w:rsidRDefault="008A3451" w:rsidP="00EF3683">
      <w:pPr>
        <w:pStyle w:val="ListParagraph"/>
      </w:pPr>
      <w:r>
        <w:t>Visibility</w:t>
      </w:r>
      <w:r w:rsidR="00BC20A4">
        <w:t>, quantity, and quality</w:t>
      </w:r>
      <w:r>
        <w:t xml:space="preserve"> of existing tsunami evacuation signage</w:t>
      </w:r>
      <w:r w:rsidR="00BC20A4">
        <w:t xml:space="preserve"> (e.g., daytime, nighttime, vision impairment, clear understanding by </w:t>
      </w:r>
      <w:r w:rsidR="00621C59">
        <w:t>non-English</w:t>
      </w:r>
      <w:r w:rsidR="00BC20A4">
        <w:t xml:space="preserve"> speakers)</w:t>
      </w:r>
    </w:p>
    <w:p w14:paraId="36A6F24D" w14:textId="1DFC5A58" w:rsidR="008A3451" w:rsidRDefault="003533BA" w:rsidP="00EF3683">
      <w:pPr>
        <w:pStyle w:val="ListParagraph"/>
      </w:pPr>
      <w:r>
        <w:t xml:space="preserve">Individuals who experience </w:t>
      </w:r>
      <w:r w:rsidR="008A3451">
        <w:t xml:space="preserve">mobility </w:t>
      </w:r>
      <w:r>
        <w:t>challenges</w:t>
      </w:r>
    </w:p>
    <w:p w14:paraId="4BE47BA9" w14:textId="34119971" w:rsidR="00332A08" w:rsidRDefault="00163391" w:rsidP="00EF3683">
      <w:pPr>
        <w:pStyle w:val="ListParagraph"/>
      </w:pPr>
      <w:r>
        <w:t>Gaps in available tsunami evacuation routes (e.g., lack of east-west running streets, lack of traditional grid street layout, cascading hazards)</w:t>
      </w:r>
    </w:p>
    <w:p w14:paraId="223861DD" w14:textId="37F019A3" w:rsidR="00A87577" w:rsidRDefault="00A87577">
      <w:pPr>
        <w:spacing w:after="200" w:line="276" w:lineRule="auto"/>
      </w:pPr>
      <w:r>
        <w:br w:type="page"/>
      </w:r>
    </w:p>
    <w:p w14:paraId="11145FBB" w14:textId="353D3C61" w:rsidR="00A87577" w:rsidRDefault="00A87577" w:rsidP="00A87577">
      <w:pPr>
        <w:pStyle w:val="Heading2"/>
      </w:pPr>
      <w:bookmarkStart w:id="48" w:name="_Toc6916879"/>
      <w:r>
        <w:lastRenderedPageBreak/>
        <w:t>Appendix A</w:t>
      </w:r>
      <w:r>
        <w:tab/>
        <w:t>Survey #1 Results</w:t>
      </w:r>
      <w:bookmarkEnd w:id="48"/>
    </w:p>
    <w:p w14:paraId="3BF56329" w14:textId="4FE9EC97" w:rsidR="001E5E37" w:rsidRDefault="001E5E37" w:rsidP="00A87577">
      <w:pPr>
        <w:rPr>
          <w:highlight w:val="cyan"/>
        </w:rPr>
      </w:pPr>
    </w:p>
    <w:p w14:paraId="5C264EBF" w14:textId="44A7D2D3" w:rsidR="001E5E37" w:rsidRDefault="001E5E37">
      <w:pPr>
        <w:spacing w:after="200" w:line="276" w:lineRule="auto"/>
      </w:pPr>
      <w:r>
        <w:br w:type="page"/>
      </w:r>
    </w:p>
    <w:p w14:paraId="754FAF88" w14:textId="703C9F0F" w:rsidR="001E5E37" w:rsidRDefault="00D234A5" w:rsidP="001E5E37">
      <w:pPr>
        <w:pStyle w:val="Heading2"/>
      </w:pPr>
      <w:bookmarkStart w:id="49" w:name="_Toc6916880"/>
      <w:r>
        <w:lastRenderedPageBreak/>
        <w:t>Appendix B</w:t>
      </w:r>
      <w:r>
        <w:tab/>
        <w:t>Wave Arrival Times</w:t>
      </w:r>
      <w:bookmarkEnd w:id="49"/>
    </w:p>
    <w:p w14:paraId="60AEF516" w14:textId="32FD49E6" w:rsidR="00D234A5" w:rsidRDefault="00D234A5" w:rsidP="00D234A5"/>
    <w:p w14:paraId="3A08CE87" w14:textId="208704A8" w:rsidR="00D234A5" w:rsidRDefault="00D234A5" w:rsidP="00D234A5">
      <w:r>
        <w:br w:type="page"/>
      </w:r>
    </w:p>
    <w:p w14:paraId="76CA6E48" w14:textId="6ABA7978" w:rsidR="00D234A5" w:rsidRDefault="00D234A5" w:rsidP="00D234A5">
      <w:pPr>
        <w:pStyle w:val="Heading2"/>
      </w:pPr>
      <w:bookmarkStart w:id="50" w:name="_Toc6916881"/>
      <w:r>
        <w:lastRenderedPageBreak/>
        <w:t>Appendix C</w:t>
      </w:r>
      <w:r>
        <w:tab/>
        <w:t>Beat the Wave Maps</w:t>
      </w:r>
      <w:bookmarkEnd w:id="50"/>
    </w:p>
    <w:p w14:paraId="0ED2E569" w14:textId="4BB7A770" w:rsidR="00D234A5" w:rsidRDefault="00D234A5">
      <w:pPr>
        <w:spacing w:after="200" w:line="276" w:lineRule="auto"/>
      </w:pPr>
      <w:r>
        <w:br w:type="page"/>
      </w:r>
    </w:p>
    <w:p w14:paraId="5F9F59AA" w14:textId="08EB4763" w:rsidR="00D234A5" w:rsidRDefault="00D234A5" w:rsidP="00D234A5">
      <w:pPr>
        <w:pStyle w:val="Heading2"/>
      </w:pPr>
      <w:bookmarkStart w:id="51" w:name="_Toc6916882"/>
      <w:r>
        <w:lastRenderedPageBreak/>
        <w:t>Appendix D</w:t>
      </w:r>
      <w:r>
        <w:tab/>
        <w:t>Short-Term Rental Locations</w:t>
      </w:r>
      <w:bookmarkEnd w:id="51"/>
    </w:p>
    <w:p w14:paraId="451E51E5" w14:textId="77777777" w:rsidR="00D234A5" w:rsidRPr="00D234A5" w:rsidRDefault="00D234A5" w:rsidP="00D234A5"/>
    <w:sectPr w:rsidR="00D234A5" w:rsidRPr="00D234A5" w:rsidSect="00773E91">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28A41" w14:textId="77777777" w:rsidR="00955FB4" w:rsidRDefault="00955FB4" w:rsidP="00E82487">
      <w:pPr>
        <w:spacing w:after="0"/>
      </w:pPr>
      <w:r>
        <w:separator/>
      </w:r>
    </w:p>
    <w:p w14:paraId="32BEBC73" w14:textId="77777777" w:rsidR="00955FB4" w:rsidRDefault="00955FB4"/>
    <w:p w14:paraId="5A5063A3" w14:textId="77777777" w:rsidR="00955FB4" w:rsidRDefault="00955FB4" w:rsidP="003D0E60"/>
  </w:endnote>
  <w:endnote w:type="continuationSeparator" w:id="0">
    <w:p w14:paraId="235202FA" w14:textId="77777777" w:rsidR="00955FB4" w:rsidRDefault="00955FB4" w:rsidP="00E82487">
      <w:pPr>
        <w:spacing w:after="0"/>
      </w:pPr>
      <w:r>
        <w:continuationSeparator/>
      </w:r>
    </w:p>
    <w:p w14:paraId="1C49092A" w14:textId="77777777" w:rsidR="00955FB4" w:rsidRDefault="00955FB4"/>
    <w:p w14:paraId="38F149A7" w14:textId="77777777" w:rsidR="00955FB4" w:rsidRDefault="00955FB4" w:rsidP="003D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shd w:val="clear" w:color="auto" w:fill="000000" w:themeFill="text1"/>
      <w:tblLook w:val="04A0" w:firstRow="1" w:lastRow="0" w:firstColumn="1" w:lastColumn="0" w:noHBand="0" w:noVBand="1"/>
    </w:tblPr>
    <w:tblGrid>
      <w:gridCol w:w="9360"/>
    </w:tblGrid>
    <w:tr w:rsidR="00955FB4" w14:paraId="0B910A36" w14:textId="77777777" w:rsidTr="00773E91">
      <w:tc>
        <w:tcPr>
          <w:tcW w:w="9576" w:type="dxa"/>
          <w:tcBorders>
            <w:top w:val="nil"/>
            <w:left w:val="nil"/>
            <w:bottom w:val="nil"/>
            <w:right w:val="nil"/>
          </w:tcBorders>
          <w:shd w:val="clear" w:color="auto" w:fill="9BBB59" w:themeFill="accent3"/>
        </w:tcPr>
        <w:p w14:paraId="099A9D4B" w14:textId="77777777" w:rsidR="00955FB4" w:rsidRDefault="00955FB4" w:rsidP="00332A08">
          <w:pPr>
            <w:pStyle w:val="Footer"/>
            <w:spacing w:before="120" w:after="120"/>
          </w:pPr>
        </w:p>
      </w:tc>
    </w:tr>
  </w:tbl>
  <w:p w14:paraId="5641636D" w14:textId="77777777" w:rsidR="00955FB4" w:rsidRDefault="0095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005043643"/>
      <w:docPartObj>
        <w:docPartGallery w:val="Page Numbers (Bottom of Page)"/>
        <w:docPartUnique/>
      </w:docPartObj>
    </w:sdtPr>
    <w:sdtEndPr>
      <w:rPr>
        <w:noProof/>
      </w:rPr>
    </w:sdtEndPr>
    <w:sdtContent>
      <w:p w14:paraId="282A90D3" w14:textId="4F94EBBB" w:rsidR="00955FB4" w:rsidRPr="00E82487" w:rsidRDefault="00955FB4" w:rsidP="00E82487">
        <w:pPr>
          <w:pStyle w:val="Footer"/>
          <w:pBdr>
            <w:top w:val="single" w:sz="12" w:space="1" w:color="auto"/>
          </w:pBdr>
          <w:jc w:val="center"/>
          <w:rPr>
            <w:szCs w:val="24"/>
          </w:rPr>
        </w:pPr>
        <w:r w:rsidRPr="0089333D">
          <w:rPr>
            <w:szCs w:val="24"/>
          </w:rPr>
          <w:fldChar w:fldCharType="begin"/>
        </w:r>
        <w:r w:rsidRPr="0089333D">
          <w:rPr>
            <w:szCs w:val="24"/>
          </w:rPr>
          <w:instrText xml:space="preserve"> PAGE   \* MERGEFORMAT </w:instrText>
        </w:r>
        <w:r w:rsidRPr="0089333D">
          <w:rPr>
            <w:szCs w:val="24"/>
          </w:rPr>
          <w:fldChar w:fldCharType="separate"/>
        </w:r>
        <w:r>
          <w:rPr>
            <w:noProof/>
            <w:szCs w:val="24"/>
          </w:rPr>
          <w:t>12</w:t>
        </w:r>
        <w:r w:rsidRPr="0089333D">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B5080" w14:textId="77777777" w:rsidR="00955FB4" w:rsidRDefault="00955FB4" w:rsidP="00E82487">
      <w:pPr>
        <w:spacing w:after="0"/>
      </w:pPr>
      <w:r>
        <w:separator/>
      </w:r>
    </w:p>
  </w:footnote>
  <w:footnote w:type="continuationSeparator" w:id="0">
    <w:p w14:paraId="24A8B895" w14:textId="77777777" w:rsidR="00955FB4" w:rsidRDefault="00955FB4" w:rsidP="00E82487">
      <w:pPr>
        <w:spacing w:after="0"/>
      </w:pPr>
      <w:r>
        <w:continuationSeparator/>
      </w:r>
    </w:p>
    <w:p w14:paraId="77BDEEAA" w14:textId="77777777" w:rsidR="00955FB4" w:rsidRDefault="00955FB4"/>
    <w:p w14:paraId="4C79D4FC" w14:textId="77777777" w:rsidR="00955FB4" w:rsidRDefault="00955FB4" w:rsidP="003D0E60"/>
  </w:footnote>
  <w:footnote w:id="1">
    <w:p w14:paraId="28215DF8" w14:textId="7B22AB40" w:rsidR="00955FB4" w:rsidRDefault="00955FB4">
      <w:pPr>
        <w:pStyle w:val="FootnoteText"/>
      </w:pPr>
      <w:r>
        <w:rPr>
          <w:rStyle w:val="FootnoteReference"/>
        </w:rPr>
        <w:footnoteRef/>
      </w:r>
      <w:r>
        <w:t xml:space="preserve"> </w:t>
      </w:r>
      <w:r w:rsidRPr="009F3F1B">
        <w:t>https://www.nidcd.nih.gov/sites/default/files/Documents/health/hearing/NewHearingLossStudy_Infographic_12_13_16.pdf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F3FE" w14:textId="2EEAC36F" w:rsidR="00955FB4" w:rsidRPr="00332A08" w:rsidRDefault="00955FB4" w:rsidP="00332A08">
    <w:pPr>
      <w:pStyle w:val="Pre-docsHeader"/>
      <w:pBdr>
        <w:bottom w:val="single" w:sz="12" w:space="1" w:color="auto"/>
      </w:pBdr>
      <w:tabs>
        <w:tab w:val="clear" w:pos="4320"/>
        <w:tab w:val="clear" w:pos="8640"/>
        <w:tab w:val="right" w:pos="9360"/>
      </w:tabs>
      <w:spacing w:after="0"/>
      <w:ind w:left="0"/>
      <w:rPr>
        <w:rFonts w:cs="Arial"/>
        <w:color w:val="auto"/>
      </w:rPr>
    </w:pPr>
    <w:r>
      <w:rPr>
        <w:rFonts w:cs="Arial"/>
        <w:color w:val="auto"/>
      </w:rPr>
      <w:t>Tillamook County</w:t>
    </w:r>
    <w:r w:rsidRPr="00332A08">
      <w:rPr>
        <w:rFonts w:cs="Arial"/>
        <w:color w:val="auto"/>
      </w:rPr>
      <w:t>, Oregon</w:t>
    </w:r>
    <w:r w:rsidRPr="00332A08">
      <w:rPr>
        <w:rFonts w:cs="Arial"/>
        <w:color w:val="auto"/>
      </w:rPr>
      <w:tab/>
      <w:t>Tsunami Evacuation</w:t>
    </w:r>
    <w:r>
      <w:rPr>
        <w:rFonts w:cs="Arial"/>
        <w:color w:val="auto"/>
      </w:rPr>
      <w:t xml:space="preserve"> Facility Improvement</w:t>
    </w:r>
    <w:r w:rsidRPr="00332A08">
      <w:rPr>
        <w:rFonts w:cs="Arial"/>
        <w:color w:val="auto"/>
      </w:rPr>
      <w:t xml:space="preserve"> Plan</w:t>
    </w:r>
  </w:p>
  <w:p w14:paraId="5B3C886C" w14:textId="058B97EC" w:rsidR="00955FB4" w:rsidRPr="00537730" w:rsidRDefault="00955FB4" w:rsidP="00537730">
    <w:pPr>
      <w:pStyle w:val="Header"/>
      <w:tabs>
        <w:tab w:val="clear" w:pos="4680"/>
      </w:tabs>
      <w:spacing w:after="240"/>
      <w:jc w:val="right"/>
      <w:rPr>
        <w:rFonts w:cs="Arial"/>
        <w:b/>
        <w:szCs w:val="24"/>
      </w:rPr>
    </w:pPr>
    <w:r w:rsidRPr="00332A08">
      <w:rPr>
        <w:rFonts w:cs="Arial"/>
        <w:b/>
        <w:szCs w:val="24"/>
      </w:rPr>
      <w:t>Tsunami Ri</w:t>
    </w:r>
    <w:r>
      <w:rPr>
        <w:rFonts w:cs="Arial"/>
        <w:b/>
        <w:szCs w:val="24"/>
      </w:rPr>
      <w:t>sk and Vulnerability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9360"/>
    </w:tblGrid>
    <w:tr w:rsidR="00955FB4" w14:paraId="2E9662C4" w14:textId="77777777" w:rsidTr="00773E91">
      <w:tc>
        <w:tcPr>
          <w:tcW w:w="9576" w:type="dxa"/>
          <w:shd w:val="clear" w:color="auto" w:fill="9BBB59" w:themeFill="accent3"/>
        </w:tcPr>
        <w:p w14:paraId="0F64F1A1" w14:textId="176682B8" w:rsidR="00955FB4" w:rsidRDefault="00955FB4" w:rsidP="00332A08">
          <w:pPr>
            <w:pStyle w:val="Header"/>
            <w:spacing w:before="120" w:after="120"/>
          </w:pPr>
        </w:p>
      </w:tc>
    </w:tr>
  </w:tbl>
  <w:p w14:paraId="5A57B24C" w14:textId="77777777" w:rsidR="00955FB4" w:rsidRDefault="00955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2503"/>
    <w:multiLevelType w:val="multilevel"/>
    <w:tmpl w:val="0409001D"/>
    <w:numStyleLink w:val="BulletList"/>
  </w:abstractNum>
  <w:abstractNum w:abstractNumId="1" w15:restartNumberingAfterBreak="0">
    <w:nsid w:val="09301E91"/>
    <w:multiLevelType w:val="multilevel"/>
    <w:tmpl w:val="0409001D"/>
    <w:numStyleLink w:val="BulletList"/>
  </w:abstractNum>
  <w:abstractNum w:abstractNumId="2" w15:restartNumberingAfterBreak="0">
    <w:nsid w:val="11761E25"/>
    <w:multiLevelType w:val="hybridMultilevel"/>
    <w:tmpl w:val="586C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54F4A"/>
    <w:multiLevelType w:val="hybridMultilevel"/>
    <w:tmpl w:val="3A9A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C1BE4"/>
    <w:multiLevelType w:val="hybridMultilevel"/>
    <w:tmpl w:val="6584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C4342"/>
    <w:multiLevelType w:val="hybridMultilevel"/>
    <w:tmpl w:val="D73A5F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51756"/>
    <w:multiLevelType w:val="hybridMultilevel"/>
    <w:tmpl w:val="F954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F45DB"/>
    <w:multiLevelType w:val="multilevel"/>
    <w:tmpl w:val="0409001D"/>
    <w:numStyleLink w:val="BulletList"/>
  </w:abstractNum>
  <w:abstractNum w:abstractNumId="8" w15:restartNumberingAfterBreak="0">
    <w:nsid w:val="2A3D25D7"/>
    <w:multiLevelType w:val="multilevel"/>
    <w:tmpl w:val="0409001D"/>
    <w:numStyleLink w:val="BulletList"/>
  </w:abstractNum>
  <w:abstractNum w:abstractNumId="9" w15:restartNumberingAfterBreak="0">
    <w:nsid w:val="303237A9"/>
    <w:multiLevelType w:val="hybridMultilevel"/>
    <w:tmpl w:val="3F68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B1977"/>
    <w:multiLevelType w:val="multilevel"/>
    <w:tmpl w:val="0409001D"/>
    <w:numStyleLink w:val="BulletList"/>
  </w:abstractNum>
  <w:abstractNum w:abstractNumId="11" w15:restartNumberingAfterBreak="0">
    <w:nsid w:val="3650559E"/>
    <w:multiLevelType w:val="hybridMultilevel"/>
    <w:tmpl w:val="03842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309F6"/>
    <w:multiLevelType w:val="hybridMultilevel"/>
    <w:tmpl w:val="C636B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C73FA"/>
    <w:multiLevelType w:val="hybridMultilevel"/>
    <w:tmpl w:val="097AE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0346"/>
    <w:multiLevelType w:val="hybridMultilevel"/>
    <w:tmpl w:val="9976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C572D"/>
    <w:multiLevelType w:val="hybridMultilevel"/>
    <w:tmpl w:val="611A94FE"/>
    <w:lvl w:ilvl="0" w:tplc="804A358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46821"/>
    <w:multiLevelType w:val="hybridMultilevel"/>
    <w:tmpl w:val="AD66B26A"/>
    <w:lvl w:ilvl="0" w:tplc="279835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94300"/>
    <w:multiLevelType w:val="hybridMultilevel"/>
    <w:tmpl w:val="2192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C7E47"/>
    <w:multiLevelType w:val="multilevel"/>
    <w:tmpl w:val="0409001D"/>
    <w:styleLink w:val="BulletList"/>
    <w:lvl w:ilvl="0">
      <w:start w:val="1"/>
      <w:numFmt w:val="bullet"/>
      <w:pStyle w:val="ListParagraph"/>
      <w:lvlText w:val="■"/>
      <w:lvlJc w:val="left"/>
      <w:pPr>
        <w:tabs>
          <w:tab w:val="num" w:pos="360"/>
        </w:tabs>
        <w:ind w:left="1080" w:hanging="360"/>
      </w:pPr>
      <w:rPr>
        <w:rFonts w:ascii="Times New Roman" w:hAnsi="Times New Roman" w:cs="Times New Roman" w:hint="default"/>
        <w:b/>
        <w:color w:val="auto"/>
        <w:sz w:val="28"/>
      </w:rPr>
    </w:lvl>
    <w:lvl w:ilvl="1">
      <w:start w:val="1"/>
      <w:numFmt w:val="bullet"/>
      <w:lvlText w:val="●"/>
      <w:lvlJc w:val="left"/>
      <w:pPr>
        <w:tabs>
          <w:tab w:val="num" w:pos="720"/>
        </w:tabs>
        <w:ind w:left="1800" w:hanging="360"/>
      </w:pPr>
      <w:rPr>
        <w:rFonts w:ascii="Times New Roman" w:hAnsi="Times New Roman" w:cs="Times New Roman" w:hint="default"/>
        <w:color w:val="auto"/>
        <w:sz w:val="24"/>
      </w:rPr>
    </w:lvl>
    <w:lvl w:ilvl="2">
      <w:start w:val="1"/>
      <w:numFmt w:val="bullet"/>
      <w:lvlText w:val=""/>
      <w:lvlJc w:val="left"/>
      <w:pPr>
        <w:tabs>
          <w:tab w:val="num" w:pos="1080"/>
        </w:tabs>
        <w:ind w:left="2520" w:hanging="360"/>
      </w:pPr>
      <w:rPr>
        <w:rFonts w:ascii="Symbol" w:hAnsi="Symbol" w:cs="Times New Roman" w:hint="default"/>
        <w:color w:val="auto"/>
      </w:rPr>
    </w:lvl>
    <w:lvl w:ilvl="3">
      <w:start w:val="1"/>
      <w:numFmt w:val="bullet"/>
      <w:lvlText w:val="▪"/>
      <w:lvlJc w:val="left"/>
      <w:pPr>
        <w:tabs>
          <w:tab w:val="num" w:pos="1440"/>
        </w:tabs>
        <w:ind w:left="3240" w:hanging="360"/>
      </w:pPr>
      <w:rPr>
        <w:rFonts w:ascii="Times New Roman" w:hAnsi="Times New Roman" w:cs="Times New Roman" w:hint="default"/>
        <w:color w:val="auto"/>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94D1B19"/>
    <w:multiLevelType w:val="hybridMultilevel"/>
    <w:tmpl w:val="D486CEB0"/>
    <w:lvl w:ilvl="0" w:tplc="DB12FD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975D65"/>
    <w:multiLevelType w:val="hybridMultilevel"/>
    <w:tmpl w:val="53926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65376"/>
    <w:multiLevelType w:val="multilevel"/>
    <w:tmpl w:val="0409001D"/>
    <w:numStyleLink w:val="BulletList"/>
  </w:abstractNum>
  <w:abstractNum w:abstractNumId="22" w15:restartNumberingAfterBreak="0">
    <w:nsid w:val="68D20005"/>
    <w:multiLevelType w:val="hybridMultilevel"/>
    <w:tmpl w:val="8A822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5282A"/>
    <w:multiLevelType w:val="hybridMultilevel"/>
    <w:tmpl w:val="22A0D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D69BF"/>
    <w:multiLevelType w:val="hybridMultilevel"/>
    <w:tmpl w:val="DF847CB4"/>
    <w:lvl w:ilvl="0" w:tplc="804A358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05CB4"/>
    <w:multiLevelType w:val="hybridMultilevel"/>
    <w:tmpl w:val="4D6CB694"/>
    <w:lvl w:ilvl="0" w:tplc="BE264E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187557"/>
    <w:multiLevelType w:val="hybridMultilevel"/>
    <w:tmpl w:val="952C4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37AE0"/>
    <w:multiLevelType w:val="hybridMultilevel"/>
    <w:tmpl w:val="4C5E38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F40AFF"/>
    <w:multiLevelType w:val="hybridMultilevel"/>
    <w:tmpl w:val="2A52DA2A"/>
    <w:lvl w:ilvl="0" w:tplc="BBAADC4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D768C"/>
    <w:multiLevelType w:val="multilevel"/>
    <w:tmpl w:val="E8EC5E34"/>
    <w:lvl w:ilvl="0">
      <w:start w:val="1"/>
      <w:numFmt w:val="bullet"/>
      <w:lvlText w:val="■"/>
      <w:lvlJc w:val="left"/>
      <w:pPr>
        <w:tabs>
          <w:tab w:val="num" w:pos="360"/>
        </w:tabs>
        <w:ind w:left="1080" w:hanging="360"/>
      </w:pPr>
      <w:rPr>
        <w:rFonts w:ascii="Times New Roman" w:hAnsi="Times New Roman" w:hint="default"/>
        <w:b/>
        <w:color w:val="auto"/>
        <w:sz w:val="28"/>
      </w:rPr>
    </w:lvl>
    <w:lvl w:ilvl="1">
      <w:start w:val="1"/>
      <w:numFmt w:val="bullet"/>
      <w:lvlText w:val="●"/>
      <w:lvlJc w:val="left"/>
      <w:pPr>
        <w:tabs>
          <w:tab w:val="num" w:pos="720"/>
        </w:tabs>
        <w:ind w:left="1800" w:hanging="360"/>
      </w:pPr>
      <w:rPr>
        <w:rFonts w:ascii="Times New Roman" w:hAnsi="Times New Roman" w:hint="default"/>
        <w:color w:val="auto"/>
        <w:sz w:val="24"/>
      </w:rPr>
    </w:lvl>
    <w:lvl w:ilvl="2">
      <w:start w:val="1"/>
      <w:numFmt w:val="bullet"/>
      <w:lvlText w:val=""/>
      <w:lvlJc w:val="left"/>
      <w:pPr>
        <w:tabs>
          <w:tab w:val="num" w:pos="1080"/>
        </w:tabs>
        <w:ind w:left="2520" w:hanging="360"/>
      </w:pPr>
      <w:rPr>
        <w:rFonts w:ascii="Times New Roman" w:hAnsi="Times New Roman" w:hint="default"/>
        <w:color w:val="auto"/>
      </w:rPr>
    </w:lvl>
    <w:lvl w:ilvl="3">
      <w:start w:val="1"/>
      <w:numFmt w:val="bullet"/>
      <w:lvlText w:val="▪"/>
      <w:lvlJc w:val="left"/>
      <w:pPr>
        <w:tabs>
          <w:tab w:val="num" w:pos="1440"/>
        </w:tabs>
        <w:ind w:left="3240" w:hanging="360"/>
      </w:pPr>
      <w:rPr>
        <w:rFonts w:ascii="Times New Roman" w:hAnsi="Times New Roman" w:hint="default"/>
        <w:color w:val="auto"/>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3"/>
  </w:num>
  <w:num w:numId="2">
    <w:abstractNumId w:val="23"/>
  </w:num>
  <w:num w:numId="3">
    <w:abstractNumId w:val="2"/>
  </w:num>
  <w:num w:numId="4">
    <w:abstractNumId w:val="17"/>
  </w:num>
  <w:num w:numId="5">
    <w:abstractNumId w:val="19"/>
  </w:num>
  <w:num w:numId="6">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
  </w:num>
  <w:num w:numId="9">
    <w:abstractNumId w:val="16"/>
  </w:num>
  <w:num w:numId="10">
    <w:abstractNumId w:val="25"/>
  </w:num>
  <w:num w:numId="11">
    <w:abstractNumId w:val="6"/>
  </w:num>
  <w:num w:numId="12">
    <w:abstractNumId w:val="26"/>
  </w:num>
  <w:num w:numId="13">
    <w:abstractNumId w:val="9"/>
  </w:num>
  <w:num w:numId="14">
    <w:abstractNumId w:val="28"/>
  </w:num>
  <w:num w:numId="15">
    <w:abstractNumId w:val="24"/>
  </w:num>
  <w:num w:numId="16">
    <w:abstractNumId w:val="14"/>
  </w:num>
  <w:num w:numId="17">
    <w:abstractNumId w:val="4"/>
  </w:num>
  <w:num w:numId="18">
    <w:abstractNumId w:val="29"/>
    <w:lvlOverride w:ilvl="0">
      <w:lvl w:ilvl="0">
        <w:start w:val="1"/>
        <w:numFmt w:val="bullet"/>
        <w:lvlText w:val="■"/>
        <w:lvlJc w:val="left"/>
        <w:pPr>
          <w:tabs>
            <w:tab w:val="num" w:pos="360"/>
          </w:tabs>
          <w:ind w:left="1080" w:hanging="360"/>
        </w:pPr>
        <w:rPr>
          <w:rFonts w:ascii="Times New Roman" w:hAnsi="Times New Roman" w:hint="default"/>
          <w:b/>
          <w:color w:val="auto"/>
          <w:sz w:val="24"/>
        </w:rPr>
      </w:lvl>
    </w:lvlOverride>
  </w:num>
  <w:num w:numId="19">
    <w:abstractNumId w:val="15"/>
  </w:num>
  <w:num w:numId="20">
    <w:abstractNumId w:val="1"/>
  </w:num>
  <w:num w:numId="21">
    <w:abstractNumId w:val="7"/>
  </w:num>
  <w:num w:numId="22">
    <w:abstractNumId w:val="0"/>
  </w:num>
  <w:num w:numId="23">
    <w:abstractNumId w:val="10"/>
  </w:num>
  <w:num w:numId="24">
    <w:abstractNumId w:val="21"/>
  </w:num>
  <w:num w:numId="25">
    <w:abstractNumId w:val="22"/>
  </w:num>
  <w:num w:numId="26">
    <w:abstractNumId w:val="11"/>
  </w:num>
  <w:num w:numId="27">
    <w:abstractNumId w:val="12"/>
  </w:num>
  <w:num w:numId="28">
    <w:abstractNumId w:val="20"/>
  </w:num>
  <w:num w:numId="29">
    <w:abstractNumId w:val="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87"/>
    <w:rsid w:val="00005A28"/>
    <w:rsid w:val="0001748B"/>
    <w:rsid w:val="000223C0"/>
    <w:rsid w:val="00032BA2"/>
    <w:rsid w:val="00034BF7"/>
    <w:rsid w:val="00034FFA"/>
    <w:rsid w:val="0004226B"/>
    <w:rsid w:val="000522B1"/>
    <w:rsid w:val="00060A16"/>
    <w:rsid w:val="00062C89"/>
    <w:rsid w:val="000631D9"/>
    <w:rsid w:val="0006620A"/>
    <w:rsid w:val="00073427"/>
    <w:rsid w:val="0008259E"/>
    <w:rsid w:val="00084BB8"/>
    <w:rsid w:val="00090651"/>
    <w:rsid w:val="000967AA"/>
    <w:rsid w:val="00096A6E"/>
    <w:rsid w:val="000A4164"/>
    <w:rsid w:val="000B5F4E"/>
    <w:rsid w:val="000C01CB"/>
    <w:rsid w:val="000D1E97"/>
    <w:rsid w:val="000E51F2"/>
    <w:rsid w:val="000E5213"/>
    <w:rsid w:val="000E7C0D"/>
    <w:rsid w:val="001064D9"/>
    <w:rsid w:val="0010682F"/>
    <w:rsid w:val="00115AFF"/>
    <w:rsid w:val="00115F94"/>
    <w:rsid w:val="00124537"/>
    <w:rsid w:val="00142E55"/>
    <w:rsid w:val="0014465E"/>
    <w:rsid w:val="001447A4"/>
    <w:rsid w:val="0015069D"/>
    <w:rsid w:val="00155783"/>
    <w:rsid w:val="00162263"/>
    <w:rsid w:val="00162D0E"/>
    <w:rsid w:val="00163391"/>
    <w:rsid w:val="001663CC"/>
    <w:rsid w:val="00191F1A"/>
    <w:rsid w:val="001A24F3"/>
    <w:rsid w:val="001A3EDB"/>
    <w:rsid w:val="001B04D3"/>
    <w:rsid w:val="001C1300"/>
    <w:rsid w:val="001D521B"/>
    <w:rsid w:val="001D726D"/>
    <w:rsid w:val="001E215D"/>
    <w:rsid w:val="001E240C"/>
    <w:rsid w:val="001E5E37"/>
    <w:rsid w:val="001E6A82"/>
    <w:rsid w:val="001F1114"/>
    <w:rsid w:val="001F4736"/>
    <w:rsid w:val="001F67C4"/>
    <w:rsid w:val="0020502C"/>
    <w:rsid w:val="00205A9B"/>
    <w:rsid w:val="002129E7"/>
    <w:rsid w:val="00215246"/>
    <w:rsid w:val="00220892"/>
    <w:rsid w:val="00224376"/>
    <w:rsid w:val="002417AB"/>
    <w:rsid w:val="00246211"/>
    <w:rsid w:val="002472CF"/>
    <w:rsid w:val="00250713"/>
    <w:rsid w:val="0025468A"/>
    <w:rsid w:val="0025696C"/>
    <w:rsid w:val="00260743"/>
    <w:rsid w:val="0026178D"/>
    <w:rsid w:val="00262E8A"/>
    <w:rsid w:val="00265A6D"/>
    <w:rsid w:val="00267457"/>
    <w:rsid w:val="002701F9"/>
    <w:rsid w:val="002710B5"/>
    <w:rsid w:val="00277F70"/>
    <w:rsid w:val="00283DA8"/>
    <w:rsid w:val="00287A73"/>
    <w:rsid w:val="002926DB"/>
    <w:rsid w:val="002933F8"/>
    <w:rsid w:val="00294AD2"/>
    <w:rsid w:val="002A48CE"/>
    <w:rsid w:val="002A6025"/>
    <w:rsid w:val="002B4068"/>
    <w:rsid w:val="002B448B"/>
    <w:rsid w:val="002B64D8"/>
    <w:rsid w:val="002D0725"/>
    <w:rsid w:val="002D28CA"/>
    <w:rsid w:val="002E09A5"/>
    <w:rsid w:val="002E5B8D"/>
    <w:rsid w:val="002F00A1"/>
    <w:rsid w:val="002F4B30"/>
    <w:rsid w:val="002F5E32"/>
    <w:rsid w:val="002F641D"/>
    <w:rsid w:val="00304CF3"/>
    <w:rsid w:val="00306540"/>
    <w:rsid w:val="00316091"/>
    <w:rsid w:val="0032169B"/>
    <w:rsid w:val="00322219"/>
    <w:rsid w:val="0033090C"/>
    <w:rsid w:val="00332A08"/>
    <w:rsid w:val="00336C8D"/>
    <w:rsid w:val="00337A86"/>
    <w:rsid w:val="003400EA"/>
    <w:rsid w:val="003454AC"/>
    <w:rsid w:val="003533BA"/>
    <w:rsid w:val="00353E75"/>
    <w:rsid w:val="00361A6E"/>
    <w:rsid w:val="0036370E"/>
    <w:rsid w:val="00364B6B"/>
    <w:rsid w:val="00374CD7"/>
    <w:rsid w:val="00381AF3"/>
    <w:rsid w:val="00391545"/>
    <w:rsid w:val="00393D8D"/>
    <w:rsid w:val="003954BA"/>
    <w:rsid w:val="00397AE4"/>
    <w:rsid w:val="00397DF5"/>
    <w:rsid w:val="003A2501"/>
    <w:rsid w:val="003A330C"/>
    <w:rsid w:val="003B501D"/>
    <w:rsid w:val="003B6DA8"/>
    <w:rsid w:val="003C1031"/>
    <w:rsid w:val="003C251D"/>
    <w:rsid w:val="003C4CE1"/>
    <w:rsid w:val="003D0E60"/>
    <w:rsid w:val="003D1709"/>
    <w:rsid w:val="003D1DF7"/>
    <w:rsid w:val="003D7588"/>
    <w:rsid w:val="003D7E44"/>
    <w:rsid w:val="003E19BB"/>
    <w:rsid w:val="003E382E"/>
    <w:rsid w:val="003F7E54"/>
    <w:rsid w:val="004008A2"/>
    <w:rsid w:val="00413C10"/>
    <w:rsid w:val="0041407C"/>
    <w:rsid w:val="00416B74"/>
    <w:rsid w:val="004177AB"/>
    <w:rsid w:val="004205BC"/>
    <w:rsid w:val="00431EB9"/>
    <w:rsid w:val="00436641"/>
    <w:rsid w:val="004367F9"/>
    <w:rsid w:val="00441B7A"/>
    <w:rsid w:val="00481F89"/>
    <w:rsid w:val="00484EA1"/>
    <w:rsid w:val="004A2EB4"/>
    <w:rsid w:val="004A37EB"/>
    <w:rsid w:val="004B1013"/>
    <w:rsid w:val="004B45DB"/>
    <w:rsid w:val="004C5F0D"/>
    <w:rsid w:val="004D01E1"/>
    <w:rsid w:val="004D19AC"/>
    <w:rsid w:val="004E5AE7"/>
    <w:rsid w:val="004E7E30"/>
    <w:rsid w:val="004F109E"/>
    <w:rsid w:val="0050558D"/>
    <w:rsid w:val="00515CD5"/>
    <w:rsid w:val="0052357A"/>
    <w:rsid w:val="005250CA"/>
    <w:rsid w:val="00526829"/>
    <w:rsid w:val="00530D01"/>
    <w:rsid w:val="00535465"/>
    <w:rsid w:val="00537730"/>
    <w:rsid w:val="0054025A"/>
    <w:rsid w:val="00545574"/>
    <w:rsid w:val="0054659B"/>
    <w:rsid w:val="0055052E"/>
    <w:rsid w:val="00557028"/>
    <w:rsid w:val="005612A1"/>
    <w:rsid w:val="00563336"/>
    <w:rsid w:val="00570993"/>
    <w:rsid w:val="00571A1D"/>
    <w:rsid w:val="00576212"/>
    <w:rsid w:val="00584847"/>
    <w:rsid w:val="00586DD3"/>
    <w:rsid w:val="005A0D26"/>
    <w:rsid w:val="005A395A"/>
    <w:rsid w:val="005B186A"/>
    <w:rsid w:val="005C1F96"/>
    <w:rsid w:val="005C4D2C"/>
    <w:rsid w:val="005F6F09"/>
    <w:rsid w:val="00600C8F"/>
    <w:rsid w:val="0060353D"/>
    <w:rsid w:val="00605088"/>
    <w:rsid w:val="00610F7C"/>
    <w:rsid w:val="0061204F"/>
    <w:rsid w:val="00614376"/>
    <w:rsid w:val="00614426"/>
    <w:rsid w:val="0061682F"/>
    <w:rsid w:val="00621C59"/>
    <w:rsid w:val="00623D88"/>
    <w:rsid w:val="00633281"/>
    <w:rsid w:val="00654C52"/>
    <w:rsid w:val="00661BFE"/>
    <w:rsid w:val="00665418"/>
    <w:rsid w:val="0066576F"/>
    <w:rsid w:val="00666EEE"/>
    <w:rsid w:val="006671C3"/>
    <w:rsid w:val="0067188D"/>
    <w:rsid w:val="00672E54"/>
    <w:rsid w:val="00694266"/>
    <w:rsid w:val="00695138"/>
    <w:rsid w:val="0069792B"/>
    <w:rsid w:val="006A1ABE"/>
    <w:rsid w:val="006A1BD3"/>
    <w:rsid w:val="006A37CB"/>
    <w:rsid w:val="006B0946"/>
    <w:rsid w:val="006B1AAA"/>
    <w:rsid w:val="006B3E28"/>
    <w:rsid w:val="006B4246"/>
    <w:rsid w:val="006C7655"/>
    <w:rsid w:val="006D3FE3"/>
    <w:rsid w:val="006D6F78"/>
    <w:rsid w:val="006E163C"/>
    <w:rsid w:val="006E1AD2"/>
    <w:rsid w:val="006E5283"/>
    <w:rsid w:val="006F3D9A"/>
    <w:rsid w:val="007026A0"/>
    <w:rsid w:val="007214E6"/>
    <w:rsid w:val="0072260A"/>
    <w:rsid w:val="0072548F"/>
    <w:rsid w:val="00730F37"/>
    <w:rsid w:val="00736A89"/>
    <w:rsid w:val="00741BD6"/>
    <w:rsid w:val="007430A6"/>
    <w:rsid w:val="00744252"/>
    <w:rsid w:val="0074673D"/>
    <w:rsid w:val="0075045C"/>
    <w:rsid w:val="00752095"/>
    <w:rsid w:val="00763C2A"/>
    <w:rsid w:val="00765DDA"/>
    <w:rsid w:val="00767501"/>
    <w:rsid w:val="007678A2"/>
    <w:rsid w:val="0077294C"/>
    <w:rsid w:val="00773E91"/>
    <w:rsid w:val="00784914"/>
    <w:rsid w:val="0079291A"/>
    <w:rsid w:val="007A151A"/>
    <w:rsid w:val="007A1E65"/>
    <w:rsid w:val="007B780B"/>
    <w:rsid w:val="007C15D8"/>
    <w:rsid w:val="007D15BD"/>
    <w:rsid w:val="007D36EC"/>
    <w:rsid w:val="007D4615"/>
    <w:rsid w:val="007D75E5"/>
    <w:rsid w:val="007E570B"/>
    <w:rsid w:val="007E7515"/>
    <w:rsid w:val="007F018E"/>
    <w:rsid w:val="007F69C5"/>
    <w:rsid w:val="00810ABE"/>
    <w:rsid w:val="00817991"/>
    <w:rsid w:val="0082510A"/>
    <w:rsid w:val="0082711A"/>
    <w:rsid w:val="00832FB5"/>
    <w:rsid w:val="00843478"/>
    <w:rsid w:val="00850DBB"/>
    <w:rsid w:val="0085515D"/>
    <w:rsid w:val="00856B15"/>
    <w:rsid w:val="008576D1"/>
    <w:rsid w:val="008650D1"/>
    <w:rsid w:val="00867025"/>
    <w:rsid w:val="0088562D"/>
    <w:rsid w:val="00886F23"/>
    <w:rsid w:val="0089621A"/>
    <w:rsid w:val="008A214E"/>
    <w:rsid w:val="008A3451"/>
    <w:rsid w:val="008B0941"/>
    <w:rsid w:val="008B4FA3"/>
    <w:rsid w:val="008B67E9"/>
    <w:rsid w:val="008C3D76"/>
    <w:rsid w:val="008E1E75"/>
    <w:rsid w:val="008E5F0F"/>
    <w:rsid w:val="008E7FD3"/>
    <w:rsid w:val="008F342D"/>
    <w:rsid w:val="008F5F65"/>
    <w:rsid w:val="009013FF"/>
    <w:rsid w:val="00906E0B"/>
    <w:rsid w:val="00911643"/>
    <w:rsid w:val="00911D38"/>
    <w:rsid w:val="00914AD6"/>
    <w:rsid w:val="0092009B"/>
    <w:rsid w:val="009213E7"/>
    <w:rsid w:val="00921BD7"/>
    <w:rsid w:val="009228E9"/>
    <w:rsid w:val="00922B86"/>
    <w:rsid w:val="00923241"/>
    <w:rsid w:val="00933971"/>
    <w:rsid w:val="00935D0C"/>
    <w:rsid w:val="00942528"/>
    <w:rsid w:val="00955FB4"/>
    <w:rsid w:val="009602E7"/>
    <w:rsid w:val="00967C47"/>
    <w:rsid w:val="00974838"/>
    <w:rsid w:val="00981C57"/>
    <w:rsid w:val="00995C04"/>
    <w:rsid w:val="009C1FE8"/>
    <w:rsid w:val="009C7B9F"/>
    <w:rsid w:val="009D1394"/>
    <w:rsid w:val="009D22C3"/>
    <w:rsid w:val="009D2400"/>
    <w:rsid w:val="009E18E5"/>
    <w:rsid w:val="009E391C"/>
    <w:rsid w:val="009E6C84"/>
    <w:rsid w:val="009F345A"/>
    <w:rsid w:val="009F3F1B"/>
    <w:rsid w:val="00A13621"/>
    <w:rsid w:val="00A27ABA"/>
    <w:rsid w:val="00A35D5B"/>
    <w:rsid w:val="00A41CDA"/>
    <w:rsid w:val="00A41DBB"/>
    <w:rsid w:val="00A4707C"/>
    <w:rsid w:val="00A50E20"/>
    <w:rsid w:val="00A54D97"/>
    <w:rsid w:val="00A54FFD"/>
    <w:rsid w:val="00A55391"/>
    <w:rsid w:val="00A64CBB"/>
    <w:rsid w:val="00A7066A"/>
    <w:rsid w:val="00A777B3"/>
    <w:rsid w:val="00A8447A"/>
    <w:rsid w:val="00A87577"/>
    <w:rsid w:val="00A87A9B"/>
    <w:rsid w:val="00AA0E08"/>
    <w:rsid w:val="00AA49EE"/>
    <w:rsid w:val="00AB0C1B"/>
    <w:rsid w:val="00AB25AA"/>
    <w:rsid w:val="00AB4909"/>
    <w:rsid w:val="00AB4FBD"/>
    <w:rsid w:val="00AB5D6F"/>
    <w:rsid w:val="00AC0BE0"/>
    <w:rsid w:val="00AC2F87"/>
    <w:rsid w:val="00AC4632"/>
    <w:rsid w:val="00AD65C6"/>
    <w:rsid w:val="00AE6186"/>
    <w:rsid w:val="00AE6870"/>
    <w:rsid w:val="00AF1122"/>
    <w:rsid w:val="00AF573D"/>
    <w:rsid w:val="00B055DF"/>
    <w:rsid w:val="00B06CE7"/>
    <w:rsid w:val="00B07536"/>
    <w:rsid w:val="00B079FD"/>
    <w:rsid w:val="00B1265F"/>
    <w:rsid w:val="00B12EF1"/>
    <w:rsid w:val="00B148F7"/>
    <w:rsid w:val="00B16517"/>
    <w:rsid w:val="00B171C5"/>
    <w:rsid w:val="00B17982"/>
    <w:rsid w:val="00B217BE"/>
    <w:rsid w:val="00B22C85"/>
    <w:rsid w:val="00B231B3"/>
    <w:rsid w:val="00B2509C"/>
    <w:rsid w:val="00B255D0"/>
    <w:rsid w:val="00B3110F"/>
    <w:rsid w:val="00B34C0F"/>
    <w:rsid w:val="00B36433"/>
    <w:rsid w:val="00B36B63"/>
    <w:rsid w:val="00B42748"/>
    <w:rsid w:val="00B44E59"/>
    <w:rsid w:val="00B517AB"/>
    <w:rsid w:val="00B52356"/>
    <w:rsid w:val="00B610C3"/>
    <w:rsid w:val="00B61207"/>
    <w:rsid w:val="00B6288B"/>
    <w:rsid w:val="00B65265"/>
    <w:rsid w:val="00B75C0F"/>
    <w:rsid w:val="00B81318"/>
    <w:rsid w:val="00B90B3C"/>
    <w:rsid w:val="00B931A0"/>
    <w:rsid w:val="00B9335C"/>
    <w:rsid w:val="00B93D29"/>
    <w:rsid w:val="00B94B80"/>
    <w:rsid w:val="00B94BF0"/>
    <w:rsid w:val="00BA1571"/>
    <w:rsid w:val="00BA4AA8"/>
    <w:rsid w:val="00BA52E3"/>
    <w:rsid w:val="00BA6B4B"/>
    <w:rsid w:val="00BB6B07"/>
    <w:rsid w:val="00BC0823"/>
    <w:rsid w:val="00BC20A4"/>
    <w:rsid w:val="00BC3822"/>
    <w:rsid w:val="00BC5C29"/>
    <w:rsid w:val="00BD5384"/>
    <w:rsid w:val="00BE20B5"/>
    <w:rsid w:val="00BE2296"/>
    <w:rsid w:val="00BF5D9A"/>
    <w:rsid w:val="00C039EE"/>
    <w:rsid w:val="00C0452C"/>
    <w:rsid w:val="00C0545E"/>
    <w:rsid w:val="00C0614C"/>
    <w:rsid w:val="00C122F8"/>
    <w:rsid w:val="00C1233F"/>
    <w:rsid w:val="00C207D0"/>
    <w:rsid w:val="00C22AD0"/>
    <w:rsid w:val="00C22D28"/>
    <w:rsid w:val="00C23A45"/>
    <w:rsid w:val="00C33C4C"/>
    <w:rsid w:val="00C34E86"/>
    <w:rsid w:val="00C50CD3"/>
    <w:rsid w:val="00C6637A"/>
    <w:rsid w:val="00C775EE"/>
    <w:rsid w:val="00C81A01"/>
    <w:rsid w:val="00C8249D"/>
    <w:rsid w:val="00C853DE"/>
    <w:rsid w:val="00C85422"/>
    <w:rsid w:val="00C86A80"/>
    <w:rsid w:val="00C923AB"/>
    <w:rsid w:val="00C943DA"/>
    <w:rsid w:val="00CA474A"/>
    <w:rsid w:val="00CA7A6B"/>
    <w:rsid w:val="00CA7E1E"/>
    <w:rsid w:val="00CA7FFA"/>
    <w:rsid w:val="00CB0276"/>
    <w:rsid w:val="00CB204F"/>
    <w:rsid w:val="00CB211B"/>
    <w:rsid w:val="00CB64A5"/>
    <w:rsid w:val="00CC070C"/>
    <w:rsid w:val="00CC4D1A"/>
    <w:rsid w:val="00CC752A"/>
    <w:rsid w:val="00CD5CCA"/>
    <w:rsid w:val="00CD7F73"/>
    <w:rsid w:val="00CE10B4"/>
    <w:rsid w:val="00CE359D"/>
    <w:rsid w:val="00CF164F"/>
    <w:rsid w:val="00CF5933"/>
    <w:rsid w:val="00CF7ACE"/>
    <w:rsid w:val="00D01D7E"/>
    <w:rsid w:val="00D04309"/>
    <w:rsid w:val="00D10E24"/>
    <w:rsid w:val="00D127E1"/>
    <w:rsid w:val="00D1293C"/>
    <w:rsid w:val="00D165C8"/>
    <w:rsid w:val="00D234A5"/>
    <w:rsid w:val="00D24A6A"/>
    <w:rsid w:val="00D27AD6"/>
    <w:rsid w:val="00D30511"/>
    <w:rsid w:val="00D37F60"/>
    <w:rsid w:val="00D40533"/>
    <w:rsid w:val="00D432C1"/>
    <w:rsid w:val="00D603E1"/>
    <w:rsid w:val="00D6264D"/>
    <w:rsid w:val="00D66DB0"/>
    <w:rsid w:val="00D73D84"/>
    <w:rsid w:val="00D82AE6"/>
    <w:rsid w:val="00D82E02"/>
    <w:rsid w:val="00D979E1"/>
    <w:rsid w:val="00DA5582"/>
    <w:rsid w:val="00DB29DB"/>
    <w:rsid w:val="00DB2EBC"/>
    <w:rsid w:val="00DB619A"/>
    <w:rsid w:val="00DB7F73"/>
    <w:rsid w:val="00DC1539"/>
    <w:rsid w:val="00DD20AE"/>
    <w:rsid w:val="00DD4195"/>
    <w:rsid w:val="00DE117C"/>
    <w:rsid w:val="00DE1DA5"/>
    <w:rsid w:val="00DE4987"/>
    <w:rsid w:val="00DF76E7"/>
    <w:rsid w:val="00DF7D5A"/>
    <w:rsid w:val="00E0281B"/>
    <w:rsid w:val="00E06369"/>
    <w:rsid w:val="00E06659"/>
    <w:rsid w:val="00E07A3A"/>
    <w:rsid w:val="00E120FC"/>
    <w:rsid w:val="00E149A5"/>
    <w:rsid w:val="00E27876"/>
    <w:rsid w:val="00E343E9"/>
    <w:rsid w:val="00E374A7"/>
    <w:rsid w:val="00E4782D"/>
    <w:rsid w:val="00E56AB4"/>
    <w:rsid w:val="00E65582"/>
    <w:rsid w:val="00E660C8"/>
    <w:rsid w:val="00E762B4"/>
    <w:rsid w:val="00E82487"/>
    <w:rsid w:val="00E85887"/>
    <w:rsid w:val="00E85F2A"/>
    <w:rsid w:val="00E864AD"/>
    <w:rsid w:val="00E86B1E"/>
    <w:rsid w:val="00E962BE"/>
    <w:rsid w:val="00EA7239"/>
    <w:rsid w:val="00EB0C5F"/>
    <w:rsid w:val="00EB14D3"/>
    <w:rsid w:val="00EB211A"/>
    <w:rsid w:val="00EB2846"/>
    <w:rsid w:val="00EB375F"/>
    <w:rsid w:val="00EB3E7E"/>
    <w:rsid w:val="00EC570B"/>
    <w:rsid w:val="00ED6718"/>
    <w:rsid w:val="00EE0EB7"/>
    <w:rsid w:val="00EE5A81"/>
    <w:rsid w:val="00EF3683"/>
    <w:rsid w:val="00EF4B44"/>
    <w:rsid w:val="00EF6D11"/>
    <w:rsid w:val="00F02273"/>
    <w:rsid w:val="00F0524C"/>
    <w:rsid w:val="00F05DE3"/>
    <w:rsid w:val="00F128A7"/>
    <w:rsid w:val="00F1294F"/>
    <w:rsid w:val="00F151A7"/>
    <w:rsid w:val="00F16496"/>
    <w:rsid w:val="00F166DE"/>
    <w:rsid w:val="00F2269E"/>
    <w:rsid w:val="00F25922"/>
    <w:rsid w:val="00F27D06"/>
    <w:rsid w:val="00F32347"/>
    <w:rsid w:val="00F35AED"/>
    <w:rsid w:val="00F47DE4"/>
    <w:rsid w:val="00F621B5"/>
    <w:rsid w:val="00F63860"/>
    <w:rsid w:val="00F6566D"/>
    <w:rsid w:val="00F73362"/>
    <w:rsid w:val="00F73D2C"/>
    <w:rsid w:val="00F74CB8"/>
    <w:rsid w:val="00F804C4"/>
    <w:rsid w:val="00F81E15"/>
    <w:rsid w:val="00F820E4"/>
    <w:rsid w:val="00F8670D"/>
    <w:rsid w:val="00F87FED"/>
    <w:rsid w:val="00F95795"/>
    <w:rsid w:val="00F9592F"/>
    <w:rsid w:val="00F96844"/>
    <w:rsid w:val="00FA08C7"/>
    <w:rsid w:val="00FA0F9D"/>
    <w:rsid w:val="00FB2F38"/>
    <w:rsid w:val="00FB47B0"/>
    <w:rsid w:val="00FC143C"/>
    <w:rsid w:val="00FC4875"/>
    <w:rsid w:val="00FC62E0"/>
    <w:rsid w:val="00FD25F7"/>
    <w:rsid w:val="00FD2964"/>
    <w:rsid w:val="00FE1C73"/>
    <w:rsid w:val="00FE1D99"/>
    <w:rsid w:val="00FE7683"/>
    <w:rsid w:val="00FE78F8"/>
    <w:rsid w:val="00FF0356"/>
    <w:rsid w:val="00FF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E0B3E7D"/>
  <w15:docId w15:val="{DBC33300-203F-489C-B368-8C1A6B4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60"/>
    <w:pPr>
      <w:spacing w:after="180" w:line="240" w:lineRule="auto"/>
    </w:pPr>
    <w:rPr>
      <w:rFonts w:ascii="Arial" w:hAnsi="Arial"/>
      <w:sz w:val="24"/>
    </w:rPr>
  </w:style>
  <w:style w:type="paragraph" w:styleId="Heading1">
    <w:name w:val="heading 1"/>
    <w:basedOn w:val="Normal"/>
    <w:next w:val="Normal"/>
    <w:link w:val="Heading1Char"/>
    <w:uiPriority w:val="9"/>
    <w:qFormat/>
    <w:rsid w:val="002710B5"/>
    <w:pPr>
      <w:keepNext/>
      <w:keepLines/>
      <w:pBdr>
        <w:bottom w:val="single" w:sz="12" w:space="1" w:color="auto"/>
      </w:pBdr>
      <w:spacing w:before="200"/>
      <w:outlineLvl w:val="0"/>
    </w:pPr>
    <w:rPr>
      <w:rFonts w:eastAsiaTheme="majorEastAsia" w:cstheme="majorBidi"/>
      <w:b/>
      <w:bCs/>
      <w:sz w:val="36"/>
      <w:szCs w:val="36"/>
    </w:rPr>
  </w:style>
  <w:style w:type="paragraph" w:styleId="Heading2">
    <w:name w:val="heading 2"/>
    <w:basedOn w:val="Heading1"/>
    <w:next w:val="Normal"/>
    <w:link w:val="Heading2Char"/>
    <w:uiPriority w:val="9"/>
    <w:unhideWhenUsed/>
    <w:qFormat/>
    <w:rsid w:val="002710B5"/>
    <w:pPr>
      <w:keepLines w:val="0"/>
      <w:pBdr>
        <w:bottom w:val="none" w:sz="0" w:space="0" w:color="auto"/>
      </w:pBdr>
      <w:spacing w:after="60"/>
      <w:outlineLvl w:val="1"/>
    </w:pPr>
    <w:rPr>
      <w:rFonts w:eastAsiaTheme="minorHAnsi" w:cstheme="minorBidi"/>
      <w:bCs w:val="0"/>
      <w:sz w:val="28"/>
      <w:szCs w:val="28"/>
    </w:rPr>
  </w:style>
  <w:style w:type="paragraph" w:styleId="Heading3">
    <w:name w:val="heading 3"/>
    <w:basedOn w:val="Heading2"/>
    <w:next w:val="Normal"/>
    <w:link w:val="Heading3Char"/>
    <w:uiPriority w:val="9"/>
    <w:unhideWhenUsed/>
    <w:qFormat/>
    <w:rsid w:val="002710B5"/>
    <w:pPr>
      <w:outlineLvl w:val="2"/>
    </w:pPr>
    <w:rPr>
      <w:sz w:val="26"/>
      <w:szCs w:val="26"/>
    </w:rPr>
  </w:style>
  <w:style w:type="paragraph" w:styleId="Heading4">
    <w:name w:val="heading 4"/>
    <w:basedOn w:val="Heading3"/>
    <w:next w:val="Normal"/>
    <w:link w:val="Heading4Char"/>
    <w:uiPriority w:val="9"/>
    <w:unhideWhenUsed/>
    <w:qFormat/>
    <w:rsid w:val="002710B5"/>
    <w:pPr>
      <w:ind w:left="900" w:hanging="900"/>
      <w:outlineLvl w:val="3"/>
    </w:pPr>
    <w:rPr>
      <w:rFonts w:cs="Arial"/>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87"/>
    <w:pPr>
      <w:tabs>
        <w:tab w:val="center" w:pos="4680"/>
        <w:tab w:val="right" w:pos="9360"/>
      </w:tabs>
      <w:spacing w:after="0"/>
    </w:pPr>
  </w:style>
  <w:style w:type="character" w:customStyle="1" w:styleId="HeaderChar">
    <w:name w:val="Header Char"/>
    <w:basedOn w:val="DefaultParagraphFont"/>
    <w:link w:val="Header"/>
    <w:uiPriority w:val="99"/>
    <w:rsid w:val="00E82487"/>
  </w:style>
  <w:style w:type="paragraph" w:styleId="Footer">
    <w:name w:val="footer"/>
    <w:basedOn w:val="Normal"/>
    <w:link w:val="FooterChar"/>
    <w:uiPriority w:val="99"/>
    <w:unhideWhenUsed/>
    <w:rsid w:val="00E82487"/>
    <w:pPr>
      <w:tabs>
        <w:tab w:val="center" w:pos="4680"/>
        <w:tab w:val="right" w:pos="9360"/>
      </w:tabs>
      <w:spacing w:after="0"/>
    </w:pPr>
  </w:style>
  <w:style w:type="character" w:customStyle="1" w:styleId="FooterChar">
    <w:name w:val="Footer Char"/>
    <w:basedOn w:val="DefaultParagraphFont"/>
    <w:link w:val="Footer"/>
    <w:uiPriority w:val="99"/>
    <w:rsid w:val="00E82487"/>
  </w:style>
  <w:style w:type="paragraph" w:styleId="BalloonText">
    <w:name w:val="Balloon Text"/>
    <w:basedOn w:val="Normal"/>
    <w:link w:val="BalloonTextChar"/>
    <w:uiPriority w:val="99"/>
    <w:semiHidden/>
    <w:unhideWhenUsed/>
    <w:rsid w:val="00E824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487"/>
    <w:rPr>
      <w:rFonts w:ascii="Tahoma" w:hAnsi="Tahoma" w:cs="Tahoma"/>
      <w:sz w:val="16"/>
      <w:szCs w:val="16"/>
    </w:rPr>
  </w:style>
  <w:style w:type="character" w:customStyle="1" w:styleId="Heading2Char">
    <w:name w:val="Heading 2 Char"/>
    <w:basedOn w:val="DefaultParagraphFont"/>
    <w:link w:val="Heading2"/>
    <w:uiPriority w:val="9"/>
    <w:rsid w:val="002710B5"/>
    <w:rPr>
      <w:rFonts w:ascii="Arial" w:hAnsi="Arial"/>
      <w:b/>
      <w:sz w:val="28"/>
      <w:szCs w:val="28"/>
    </w:rPr>
  </w:style>
  <w:style w:type="table" w:styleId="TableGrid">
    <w:name w:val="Table Grid"/>
    <w:basedOn w:val="TableNormal"/>
    <w:rsid w:val="00E82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683"/>
    <w:pPr>
      <w:numPr>
        <w:numId w:val="23"/>
      </w:numPr>
      <w:ind w:left="630"/>
      <w:contextualSpacing/>
    </w:pPr>
  </w:style>
  <w:style w:type="character" w:customStyle="1" w:styleId="Heading1Char">
    <w:name w:val="Heading 1 Char"/>
    <w:basedOn w:val="DefaultParagraphFont"/>
    <w:link w:val="Heading1"/>
    <w:uiPriority w:val="9"/>
    <w:rsid w:val="002710B5"/>
    <w:rPr>
      <w:rFonts w:ascii="Arial" w:eastAsiaTheme="majorEastAsia" w:hAnsi="Arial" w:cstheme="majorBidi"/>
      <w:b/>
      <w:bCs/>
      <w:sz w:val="36"/>
      <w:szCs w:val="36"/>
    </w:rPr>
  </w:style>
  <w:style w:type="character" w:customStyle="1" w:styleId="Heading3Char">
    <w:name w:val="Heading 3 Char"/>
    <w:basedOn w:val="DefaultParagraphFont"/>
    <w:link w:val="Heading3"/>
    <w:uiPriority w:val="9"/>
    <w:rsid w:val="002710B5"/>
    <w:rPr>
      <w:rFonts w:ascii="Arial" w:hAnsi="Arial"/>
      <w:b/>
      <w:sz w:val="26"/>
      <w:szCs w:val="26"/>
    </w:rPr>
  </w:style>
  <w:style w:type="character" w:customStyle="1" w:styleId="Heading4Char">
    <w:name w:val="Heading 4 Char"/>
    <w:basedOn w:val="DefaultParagraphFont"/>
    <w:link w:val="Heading4"/>
    <w:uiPriority w:val="9"/>
    <w:rsid w:val="002710B5"/>
    <w:rPr>
      <w:rFonts w:ascii="Arial" w:hAnsi="Arial" w:cs="Arial"/>
      <w:b/>
      <w:i/>
      <w:sz w:val="24"/>
      <w:szCs w:val="24"/>
    </w:rPr>
  </w:style>
  <w:style w:type="character" w:styleId="CommentReference">
    <w:name w:val="annotation reference"/>
    <w:basedOn w:val="DefaultParagraphFont"/>
    <w:uiPriority w:val="99"/>
    <w:unhideWhenUsed/>
    <w:rsid w:val="00E82487"/>
    <w:rPr>
      <w:sz w:val="16"/>
      <w:szCs w:val="16"/>
    </w:rPr>
  </w:style>
  <w:style w:type="paragraph" w:styleId="CommentText">
    <w:name w:val="annotation text"/>
    <w:basedOn w:val="Normal"/>
    <w:link w:val="CommentTextChar"/>
    <w:uiPriority w:val="99"/>
    <w:unhideWhenUsed/>
    <w:rsid w:val="00E82487"/>
    <w:rPr>
      <w:sz w:val="20"/>
      <w:szCs w:val="20"/>
    </w:rPr>
  </w:style>
  <w:style w:type="character" w:customStyle="1" w:styleId="CommentTextChar">
    <w:name w:val="Comment Text Char"/>
    <w:basedOn w:val="DefaultParagraphFont"/>
    <w:link w:val="CommentText"/>
    <w:uiPriority w:val="99"/>
    <w:rsid w:val="00E82487"/>
    <w:rPr>
      <w:sz w:val="20"/>
      <w:szCs w:val="20"/>
    </w:rPr>
  </w:style>
  <w:style w:type="paragraph" w:styleId="CommentSubject">
    <w:name w:val="annotation subject"/>
    <w:basedOn w:val="CommentText"/>
    <w:next w:val="CommentText"/>
    <w:link w:val="CommentSubjectChar"/>
    <w:uiPriority w:val="99"/>
    <w:semiHidden/>
    <w:unhideWhenUsed/>
    <w:rsid w:val="00E82487"/>
    <w:rPr>
      <w:b/>
      <w:bCs/>
    </w:rPr>
  </w:style>
  <w:style w:type="character" w:customStyle="1" w:styleId="CommentSubjectChar">
    <w:name w:val="Comment Subject Char"/>
    <w:basedOn w:val="CommentTextChar"/>
    <w:link w:val="CommentSubject"/>
    <w:uiPriority w:val="99"/>
    <w:semiHidden/>
    <w:rsid w:val="00E82487"/>
    <w:rPr>
      <w:b/>
      <w:bCs/>
      <w:sz w:val="20"/>
      <w:szCs w:val="20"/>
    </w:rPr>
  </w:style>
  <w:style w:type="paragraph" w:styleId="TOCHeading">
    <w:name w:val="TOC Heading"/>
    <w:basedOn w:val="Heading1"/>
    <w:next w:val="Normal"/>
    <w:uiPriority w:val="39"/>
    <w:unhideWhenUsed/>
    <w:rsid w:val="00E82487"/>
    <w:pPr>
      <w:outlineLvl w:val="9"/>
    </w:pPr>
    <w:rPr>
      <w:lang w:eastAsia="ja-JP"/>
    </w:rPr>
  </w:style>
  <w:style w:type="paragraph" w:styleId="TOC1">
    <w:name w:val="toc 1"/>
    <w:basedOn w:val="Normal"/>
    <w:next w:val="Normal"/>
    <w:autoRedefine/>
    <w:uiPriority w:val="39"/>
    <w:unhideWhenUsed/>
    <w:rsid w:val="0089621A"/>
    <w:pPr>
      <w:tabs>
        <w:tab w:val="left" w:pos="440"/>
        <w:tab w:val="right" w:leader="dot" w:pos="9350"/>
      </w:tabs>
      <w:spacing w:after="100"/>
    </w:pPr>
    <w:rPr>
      <w:b/>
    </w:rPr>
  </w:style>
  <w:style w:type="character" w:styleId="Hyperlink">
    <w:name w:val="Hyperlink"/>
    <w:basedOn w:val="DefaultParagraphFont"/>
    <w:uiPriority w:val="99"/>
    <w:unhideWhenUsed/>
    <w:rsid w:val="00E82487"/>
    <w:rPr>
      <w:color w:val="0000FF" w:themeColor="hyperlink"/>
      <w:u w:val="single"/>
    </w:rPr>
  </w:style>
  <w:style w:type="paragraph" w:styleId="TOC2">
    <w:name w:val="toc 2"/>
    <w:basedOn w:val="Normal"/>
    <w:next w:val="Normal"/>
    <w:autoRedefine/>
    <w:uiPriority w:val="39"/>
    <w:unhideWhenUsed/>
    <w:rsid w:val="00F6566D"/>
    <w:pPr>
      <w:tabs>
        <w:tab w:val="left" w:pos="880"/>
        <w:tab w:val="right" w:leader="dot" w:pos="9350"/>
      </w:tabs>
      <w:spacing w:after="100"/>
      <w:ind w:left="220"/>
    </w:pPr>
  </w:style>
  <w:style w:type="paragraph" w:styleId="TOC3">
    <w:name w:val="toc 3"/>
    <w:basedOn w:val="Normal"/>
    <w:next w:val="Normal"/>
    <w:autoRedefine/>
    <w:uiPriority w:val="39"/>
    <w:unhideWhenUsed/>
    <w:rsid w:val="00E82487"/>
    <w:pPr>
      <w:spacing w:after="100"/>
      <w:ind w:left="440"/>
    </w:pPr>
  </w:style>
  <w:style w:type="paragraph" w:styleId="TOC4">
    <w:name w:val="toc 4"/>
    <w:basedOn w:val="Normal"/>
    <w:next w:val="Normal"/>
    <w:autoRedefine/>
    <w:uiPriority w:val="39"/>
    <w:unhideWhenUsed/>
    <w:rsid w:val="00E82487"/>
    <w:pPr>
      <w:spacing w:after="100"/>
      <w:ind w:left="660"/>
    </w:pPr>
    <w:rPr>
      <w:rFonts w:eastAsiaTheme="minorEastAsia"/>
    </w:rPr>
  </w:style>
  <w:style w:type="paragraph" w:styleId="TOC5">
    <w:name w:val="toc 5"/>
    <w:basedOn w:val="Normal"/>
    <w:next w:val="Normal"/>
    <w:autoRedefine/>
    <w:uiPriority w:val="39"/>
    <w:unhideWhenUsed/>
    <w:rsid w:val="00E82487"/>
    <w:pPr>
      <w:spacing w:after="100"/>
      <w:ind w:left="880"/>
    </w:pPr>
    <w:rPr>
      <w:rFonts w:eastAsiaTheme="minorEastAsia"/>
    </w:rPr>
  </w:style>
  <w:style w:type="paragraph" w:styleId="TOC6">
    <w:name w:val="toc 6"/>
    <w:basedOn w:val="Normal"/>
    <w:next w:val="Normal"/>
    <w:autoRedefine/>
    <w:uiPriority w:val="39"/>
    <w:unhideWhenUsed/>
    <w:rsid w:val="00E82487"/>
    <w:pPr>
      <w:spacing w:after="100"/>
      <w:ind w:left="1100"/>
    </w:pPr>
    <w:rPr>
      <w:rFonts w:eastAsiaTheme="minorEastAsia"/>
    </w:rPr>
  </w:style>
  <w:style w:type="paragraph" w:styleId="TOC7">
    <w:name w:val="toc 7"/>
    <w:basedOn w:val="Normal"/>
    <w:next w:val="Normal"/>
    <w:autoRedefine/>
    <w:uiPriority w:val="39"/>
    <w:unhideWhenUsed/>
    <w:rsid w:val="00E82487"/>
    <w:pPr>
      <w:spacing w:after="100"/>
      <w:ind w:left="1320"/>
    </w:pPr>
    <w:rPr>
      <w:rFonts w:eastAsiaTheme="minorEastAsia"/>
    </w:rPr>
  </w:style>
  <w:style w:type="paragraph" w:styleId="TOC8">
    <w:name w:val="toc 8"/>
    <w:basedOn w:val="Normal"/>
    <w:next w:val="Normal"/>
    <w:autoRedefine/>
    <w:uiPriority w:val="39"/>
    <w:unhideWhenUsed/>
    <w:rsid w:val="00E82487"/>
    <w:pPr>
      <w:spacing w:after="100"/>
      <w:ind w:left="1540"/>
    </w:pPr>
    <w:rPr>
      <w:rFonts w:eastAsiaTheme="minorEastAsia"/>
    </w:rPr>
  </w:style>
  <w:style w:type="paragraph" w:styleId="TOC9">
    <w:name w:val="toc 9"/>
    <w:basedOn w:val="Normal"/>
    <w:next w:val="Normal"/>
    <w:autoRedefine/>
    <w:uiPriority w:val="39"/>
    <w:unhideWhenUsed/>
    <w:rsid w:val="00E82487"/>
    <w:pPr>
      <w:spacing w:after="100"/>
      <w:ind w:left="1760"/>
    </w:pPr>
    <w:rPr>
      <w:rFonts w:eastAsiaTheme="minorEastAsia"/>
    </w:rPr>
  </w:style>
  <w:style w:type="paragraph" w:styleId="Revision">
    <w:name w:val="Revision"/>
    <w:hidden/>
    <w:uiPriority w:val="99"/>
    <w:semiHidden/>
    <w:rsid w:val="00E82487"/>
    <w:pPr>
      <w:spacing w:after="0" w:line="240" w:lineRule="auto"/>
    </w:pPr>
  </w:style>
  <w:style w:type="numbering" w:customStyle="1" w:styleId="BulletList">
    <w:name w:val="Bullet List"/>
    <w:rsid w:val="0085515D"/>
    <w:pPr>
      <w:numPr>
        <w:numId w:val="7"/>
      </w:numPr>
    </w:pPr>
  </w:style>
  <w:style w:type="paragraph" w:customStyle="1" w:styleId="Pre-docsHeader">
    <w:name w:val="Pre-docs Header"/>
    <w:basedOn w:val="Header"/>
    <w:uiPriority w:val="99"/>
    <w:rsid w:val="00332A08"/>
    <w:pPr>
      <w:tabs>
        <w:tab w:val="clear" w:pos="4680"/>
        <w:tab w:val="clear" w:pos="9360"/>
        <w:tab w:val="center" w:pos="4320"/>
        <w:tab w:val="right" w:pos="8640"/>
      </w:tabs>
      <w:spacing w:after="60"/>
      <w:ind w:left="-1440"/>
    </w:pPr>
    <w:rPr>
      <w:rFonts w:eastAsia="Times New Roman" w:cs="Times New Roman"/>
      <w:b/>
      <w:color w:val="008080"/>
      <w:szCs w:val="24"/>
    </w:rPr>
  </w:style>
  <w:style w:type="character" w:styleId="FollowedHyperlink">
    <w:name w:val="FollowedHyperlink"/>
    <w:basedOn w:val="DefaultParagraphFont"/>
    <w:uiPriority w:val="99"/>
    <w:semiHidden/>
    <w:unhideWhenUsed/>
    <w:rsid w:val="00C039EE"/>
    <w:rPr>
      <w:color w:val="800080" w:themeColor="followedHyperlink"/>
      <w:u w:val="single"/>
    </w:rPr>
  </w:style>
  <w:style w:type="paragraph" w:styleId="FootnoteText">
    <w:name w:val="footnote text"/>
    <w:basedOn w:val="Normal"/>
    <w:link w:val="FootnoteTextChar"/>
    <w:uiPriority w:val="99"/>
    <w:semiHidden/>
    <w:unhideWhenUsed/>
    <w:rsid w:val="009F3F1B"/>
    <w:pPr>
      <w:spacing w:after="0"/>
    </w:pPr>
    <w:rPr>
      <w:sz w:val="20"/>
      <w:szCs w:val="20"/>
    </w:rPr>
  </w:style>
  <w:style w:type="character" w:customStyle="1" w:styleId="FootnoteTextChar">
    <w:name w:val="Footnote Text Char"/>
    <w:basedOn w:val="DefaultParagraphFont"/>
    <w:link w:val="FootnoteText"/>
    <w:uiPriority w:val="99"/>
    <w:semiHidden/>
    <w:rsid w:val="009F3F1B"/>
    <w:rPr>
      <w:rFonts w:ascii="Arial" w:hAnsi="Arial"/>
      <w:sz w:val="20"/>
      <w:szCs w:val="20"/>
    </w:rPr>
  </w:style>
  <w:style w:type="character" w:styleId="FootnoteReference">
    <w:name w:val="footnote reference"/>
    <w:basedOn w:val="DefaultParagraphFont"/>
    <w:uiPriority w:val="99"/>
    <w:semiHidden/>
    <w:unhideWhenUsed/>
    <w:rsid w:val="009F3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5718">
      <w:bodyDiv w:val="1"/>
      <w:marLeft w:val="0"/>
      <w:marRight w:val="0"/>
      <w:marTop w:val="0"/>
      <w:marBottom w:val="0"/>
      <w:divBdr>
        <w:top w:val="none" w:sz="0" w:space="0" w:color="auto"/>
        <w:left w:val="none" w:sz="0" w:space="0" w:color="auto"/>
        <w:bottom w:val="none" w:sz="0" w:space="0" w:color="auto"/>
        <w:right w:val="none" w:sz="0" w:space="0" w:color="auto"/>
      </w:divBdr>
      <w:divsChild>
        <w:div w:id="278463118">
          <w:marLeft w:val="0"/>
          <w:marRight w:val="0"/>
          <w:marTop w:val="0"/>
          <w:marBottom w:val="0"/>
          <w:divBdr>
            <w:top w:val="none" w:sz="0" w:space="0" w:color="auto"/>
            <w:left w:val="none" w:sz="0" w:space="0" w:color="auto"/>
            <w:bottom w:val="none" w:sz="0" w:space="0" w:color="auto"/>
            <w:right w:val="none" w:sz="0" w:space="0" w:color="auto"/>
          </w:divBdr>
        </w:div>
        <w:div w:id="1739864208">
          <w:marLeft w:val="0"/>
          <w:marRight w:val="0"/>
          <w:marTop w:val="0"/>
          <w:marBottom w:val="0"/>
          <w:divBdr>
            <w:top w:val="none" w:sz="0" w:space="0" w:color="auto"/>
            <w:left w:val="none" w:sz="0" w:space="0" w:color="auto"/>
            <w:bottom w:val="none" w:sz="0" w:space="0" w:color="auto"/>
            <w:right w:val="none" w:sz="0" w:space="0" w:color="auto"/>
          </w:divBdr>
        </w:div>
      </w:divsChild>
    </w:div>
    <w:div w:id="460729639">
      <w:bodyDiv w:val="1"/>
      <w:marLeft w:val="0"/>
      <w:marRight w:val="0"/>
      <w:marTop w:val="0"/>
      <w:marBottom w:val="0"/>
      <w:divBdr>
        <w:top w:val="none" w:sz="0" w:space="0" w:color="auto"/>
        <w:left w:val="none" w:sz="0" w:space="0" w:color="auto"/>
        <w:bottom w:val="none" w:sz="0" w:space="0" w:color="auto"/>
        <w:right w:val="none" w:sz="0" w:space="0" w:color="auto"/>
      </w:divBdr>
    </w:div>
    <w:div w:id="494147541">
      <w:bodyDiv w:val="1"/>
      <w:marLeft w:val="0"/>
      <w:marRight w:val="0"/>
      <w:marTop w:val="0"/>
      <w:marBottom w:val="0"/>
      <w:divBdr>
        <w:top w:val="none" w:sz="0" w:space="0" w:color="auto"/>
        <w:left w:val="none" w:sz="0" w:space="0" w:color="auto"/>
        <w:bottom w:val="none" w:sz="0" w:space="0" w:color="auto"/>
        <w:right w:val="none" w:sz="0" w:space="0" w:color="auto"/>
      </w:divBdr>
    </w:div>
    <w:div w:id="550965853">
      <w:bodyDiv w:val="1"/>
      <w:marLeft w:val="0"/>
      <w:marRight w:val="0"/>
      <w:marTop w:val="0"/>
      <w:marBottom w:val="0"/>
      <w:divBdr>
        <w:top w:val="none" w:sz="0" w:space="0" w:color="auto"/>
        <w:left w:val="none" w:sz="0" w:space="0" w:color="auto"/>
        <w:bottom w:val="none" w:sz="0" w:space="0" w:color="auto"/>
        <w:right w:val="none" w:sz="0" w:space="0" w:color="auto"/>
      </w:divBdr>
      <w:divsChild>
        <w:div w:id="875779225">
          <w:marLeft w:val="0"/>
          <w:marRight w:val="0"/>
          <w:marTop w:val="0"/>
          <w:marBottom w:val="0"/>
          <w:divBdr>
            <w:top w:val="none" w:sz="0" w:space="0" w:color="auto"/>
            <w:left w:val="none" w:sz="0" w:space="0" w:color="auto"/>
            <w:bottom w:val="none" w:sz="0" w:space="0" w:color="auto"/>
            <w:right w:val="none" w:sz="0" w:space="0" w:color="auto"/>
          </w:divBdr>
        </w:div>
        <w:div w:id="2141871892">
          <w:marLeft w:val="0"/>
          <w:marRight w:val="0"/>
          <w:marTop w:val="0"/>
          <w:marBottom w:val="0"/>
          <w:divBdr>
            <w:top w:val="none" w:sz="0" w:space="0" w:color="auto"/>
            <w:left w:val="none" w:sz="0" w:space="0" w:color="auto"/>
            <w:bottom w:val="none" w:sz="0" w:space="0" w:color="auto"/>
            <w:right w:val="none" w:sz="0" w:space="0" w:color="auto"/>
          </w:divBdr>
        </w:div>
      </w:divsChild>
    </w:div>
    <w:div w:id="568736477">
      <w:bodyDiv w:val="1"/>
      <w:marLeft w:val="0"/>
      <w:marRight w:val="0"/>
      <w:marTop w:val="0"/>
      <w:marBottom w:val="0"/>
      <w:divBdr>
        <w:top w:val="none" w:sz="0" w:space="0" w:color="auto"/>
        <w:left w:val="none" w:sz="0" w:space="0" w:color="auto"/>
        <w:bottom w:val="none" w:sz="0" w:space="0" w:color="auto"/>
        <w:right w:val="none" w:sz="0" w:space="0" w:color="auto"/>
      </w:divBdr>
    </w:div>
    <w:div w:id="595675286">
      <w:bodyDiv w:val="1"/>
      <w:marLeft w:val="0"/>
      <w:marRight w:val="0"/>
      <w:marTop w:val="0"/>
      <w:marBottom w:val="0"/>
      <w:divBdr>
        <w:top w:val="none" w:sz="0" w:space="0" w:color="auto"/>
        <w:left w:val="none" w:sz="0" w:space="0" w:color="auto"/>
        <w:bottom w:val="none" w:sz="0" w:space="0" w:color="auto"/>
        <w:right w:val="none" w:sz="0" w:space="0" w:color="auto"/>
      </w:divBdr>
      <w:divsChild>
        <w:div w:id="1679431541">
          <w:marLeft w:val="0"/>
          <w:marRight w:val="0"/>
          <w:marTop w:val="0"/>
          <w:marBottom w:val="0"/>
          <w:divBdr>
            <w:top w:val="none" w:sz="0" w:space="0" w:color="auto"/>
            <w:left w:val="none" w:sz="0" w:space="0" w:color="auto"/>
            <w:bottom w:val="none" w:sz="0" w:space="0" w:color="auto"/>
            <w:right w:val="none" w:sz="0" w:space="0" w:color="auto"/>
          </w:divBdr>
        </w:div>
        <w:div w:id="1690402095">
          <w:marLeft w:val="0"/>
          <w:marRight w:val="0"/>
          <w:marTop w:val="0"/>
          <w:marBottom w:val="0"/>
          <w:divBdr>
            <w:top w:val="none" w:sz="0" w:space="0" w:color="auto"/>
            <w:left w:val="none" w:sz="0" w:space="0" w:color="auto"/>
            <w:bottom w:val="none" w:sz="0" w:space="0" w:color="auto"/>
            <w:right w:val="none" w:sz="0" w:space="0" w:color="auto"/>
          </w:divBdr>
        </w:div>
      </w:divsChild>
    </w:div>
    <w:div w:id="737481804">
      <w:bodyDiv w:val="1"/>
      <w:marLeft w:val="0"/>
      <w:marRight w:val="0"/>
      <w:marTop w:val="0"/>
      <w:marBottom w:val="0"/>
      <w:divBdr>
        <w:top w:val="none" w:sz="0" w:space="0" w:color="auto"/>
        <w:left w:val="none" w:sz="0" w:space="0" w:color="auto"/>
        <w:bottom w:val="none" w:sz="0" w:space="0" w:color="auto"/>
        <w:right w:val="none" w:sz="0" w:space="0" w:color="auto"/>
      </w:divBdr>
    </w:div>
    <w:div w:id="803233659">
      <w:bodyDiv w:val="1"/>
      <w:marLeft w:val="0"/>
      <w:marRight w:val="0"/>
      <w:marTop w:val="0"/>
      <w:marBottom w:val="0"/>
      <w:divBdr>
        <w:top w:val="none" w:sz="0" w:space="0" w:color="auto"/>
        <w:left w:val="none" w:sz="0" w:space="0" w:color="auto"/>
        <w:bottom w:val="none" w:sz="0" w:space="0" w:color="auto"/>
        <w:right w:val="none" w:sz="0" w:space="0" w:color="auto"/>
      </w:divBdr>
      <w:divsChild>
        <w:div w:id="403455452">
          <w:marLeft w:val="0"/>
          <w:marRight w:val="0"/>
          <w:marTop w:val="0"/>
          <w:marBottom w:val="0"/>
          <w:divBdr>
            <w:top w:val="none" w:sz="0" w:space="0" w:color="auto"/>
            <w:left w:val="none" w:sz="0" w:space="0" w:color="auto"/>
            <w:bottom w:val="none" w:sz="0" w:space="0" w:color="auto"/>
            <w:right w:val="none" w:sz="0" w:space="0" w:color="auto"/>
          </w:divBdr>
        </w:div>
        <w:div w:id="825441062">
          <w:marLeft w:val="0"/>
          <w:marRight w:val="0"/>
          <w:marTop w:val="0"/>
          <w:marBottom w:val="0"/>
          <w:divBdr>
            <w:top w:val="none" w:sz="0" w:space="0" w:color="auto"/>
            <w:left w:val="none" w:sz="0" w:space="0" w:color="auto"/>
            <w:bottom w:val="none" w:sz="0" w:space="0" w:color="auto"/>
            <w:right w:val="none" w:sz="0" w:space="0" w:color="auto"/>
          </w:divBdr>
        </w:div>
      </w:divsChild>
    </w:div>
    <w:div w:id="1116099250">
      <w:bodyDiv w:val="1"/>
      <w:marLeft w:val="0"/>
      <w:marRight w:val="0"/>
      <w:marTop w:val="0"/>
      <w:marBottom w:val="0"/>
      <w:divBdr>
        <w:top w:val="none" w:sz="0" w:space="0" w:color="auto"/>
        <w:left w:val="none" w:sz="0" w:space="0" w:color="auto"/>
        <w:bottom w:val="none" w:sz="0" w:space="0" w:color="auto"/>
        <w:right w:val="none" w:sz="0" w:space="0" w:color="auto"/>
      </w:divBdr>
    </w:div>
    <w:div w:id="1223831137">
      <w:bodyDiv w:val="1"/>
      <w:marLeft w:val="0"/>
      <w:marRight w:val="0"/>
      <w:marTop w:val="0"/>
      <w:marBottom w:val="0"/>
      <w:divBdr>
        <w:top w:val="none" w:sz="0" w:space="0" w:color="auto"/>
        <w:left w:val="none" w:sz="0" w:space="0" w:color="auto"/>
        <w:bottom w:val="none" w:sz="0" w:space="0" w:color="auto"/>
        <w:right w:val="none" w:sz="0" w:space="0" w:color="auto"/>
      </w:divBdr>
    </w:div>
    <w:div w:id="1282687702">
      <w:bodyDiv w:val="1"/>
      <w:marLeft w:val="0"/>
      <w:marRight w:val="0"/>
      <w:marTop w:val="0"/>
      <w:marBottom w:val="0"/>
      <w:divBdr>
        <w:top w:val="none" w:sz="0" w:space="0" w:color="auto"/>
        <w:left w:val="none" w:sz="0" w:space="0" w:color="auto"/>
        <w:bottom w:val="none" w:sz="0" w:space="0" w:color="auto"/>
        <w:right w:val="none" w:sz="0" w:space="0" w:color="auto"/>
      </w:divBdr>
    </w:div>
    <w:div w:id="1301115189">
      <w:bodyDiv w:val="1"/>
      <w:marLeft w:val="0"/>
      <w:marRight w:val="0"/>
      <w:marTop w:val="0"/>
      <w:marBottom w:val="0"/>
      <w:divBdr>
        <w:top w:val="none" w:sz="0" w:space="0" w:color="auto"/>
        <w:left w:val="none" w:sz="0" w:space="0" w:color="auto"/>
        <w:bottom w:val="none" w:sz="0" w:space="0" w:color="auto"/>
        <w:right w:val="none" w:sz="0" w:space="0" w:color="auto"/>
      </w:divBdr>
    </w:div>
    <w:div w:id="1380519590">
      <w:bodyDiv w:val="1"/>
      <w:marLeft w:val="0"/>
      <w:marRight w:val="0"/>
      <w:marTop w:val="0"/>
      <w:marBottom w:val="0"/>
      <w:divBdr>
        <w:top w:val="none" w:sz="0" w:space="0" w:color="auto"/>
        <w:left w:val="none" w:sz="0" w:space="0" w:color="auto"/>
        <w:bottom w:val="none" w:sz="0" w:space="0" w:color="auto"/>
        <w:right w:val="none" w:sz="0" w:space="0" w:color="auto"/>
      </w:divBdr>
    </w:div>
    <w:div w:id="1423793461">
      <w:bodyDiv w:val="1"/>
      <w:marLeft w:val="0"/>
      <w:marRight w:val="0"/>
      <w:marTop w:val="0"/>
      <w:marBottom w:val="0"/>
      <w:divBdr>
        <w:top w:val="none" w:sz="0" w:space="0" w:color="auto"/>
        <w:left w:val="none" w:sz="0" w:space="0" w:color="auto"/>
        <w:bottom w:val="none" w:sz="0" w:space="0" w:color="auto"/>
        <w:right w:val="none" w:sz="0" w:space="0" w:color="auto"/>
      </w:divBdr>
    </w:div>
    <w:div w:id="1588492590">
      <w:bodyDiv w:val="1"/>
      <w:marLeft w:val="0"/>
      <w:marRight w:val="0"/>
      <w:marTop w:val="0"/>
      <w:marBottom w:val="0"/>
      <w:divBdr>
        <w:top w:val="none" w:sz="0" w:space="0" w:color="auto"/>
        <w:left w:val="none" w:sz="0" w:space="0" w:color="auto"/>
        <w:bottom w:val="none" w:sz="0" w:space="0" w:color="auto"/>
        <w:right w:val="none" w:sz="0" w:space="0" w:color="auto"/>
      </w:divBdr>
      <w:divsChild>
        <w:div w:id="55050327">
          <w:marLeft w:val="0"/>
          <w:marRight w:val="0"/>
          <w:marTop w:val="0"/>
          <w:marBottom w:val="0"/>
          <w:divBdr>
            <w:top w:val="none" w:sz="0" w:space="0" w:color="auto"/>
            <w:left w:val="none" w:sz="0" w:space="0" w:color="auto"/>
            <w:bottom w:val="none" w:sz="0" w:space="0" w:color="auto"/>
            <w:right w:val="none" w:sz="0" w:space="0" w:color="auto"/>
          </w:divBdr>
        </w:div>
        <w:div w:id="79840710">
          <w:marLeft w:val="0"/>
          <w:marRight w:val="0"/>
          <w:marTop w:val="0"/>
          <w:marBottom w:val="0"/>
          <w:divBdr>
            <w:top w:val="none" w:sz="0" w:space="0" w:color="auto"/>
            <w:left w:val="none" w:sz="0" w:space="0" w:color="auto"/>
            <w:bottom w:val="none" w:sz="0" w:space="0" w:color="auto"/>
            <w:right w:val="none" w:sz="0" w:space="0" w:color="auto"/>
          </w:divBdr>
        </w:div>
      </w:divsChild>
    </w:div>
    <w:div w:id="2004159685">
      <w:bodyDiv w:val="1"/>
      <w:marLeft w:val="0"/>
      <w:marRight w:val="0"/>
      <w:marTop w:val="0"/>
      <w:marBottom w:val="0"/>
      <w:divBdr>
        <w:top w:val="none" w:sz="0" w:space="0" w:color="auto"/>
        <w:left w:val="none" w:sz="0" w:space="0" w:color="auto"/>
        <w:bottom w:val="none" w:sz="0" w:space="0" w:color="auto"/>
        <w:right w:val="none" w:sz="0" w:space="0" w:color="auto"/>
      </w:divBdr>
    </w:div>
    <w:div w:id="2078630790">
      <w:bodyDiv w:val="1"/>
      <w:marLeft w:val="0"/>
      <w:marRight w:val="0"/>
      <w:marTop w:val="0"/>
      <w:marBottom w:val="0"/>
      <w:divBdr>
        <w:top w:val="none" w:sz="0" w:space="0" w:color="auto"/>
        <w:left w:val="none" w:sz="0" w:space="0" w:color="auto"/>
        <w:bottom w:val="none" w:sz="0" w:space="0" w:color="auto"/>
        <w:right w:val="none" w:sz="0" w:space="0" w:color="auto"/>
      </w:divBdr>
    </w:div>
    <w:div w:id="21217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hla.com/sites/default/files/Lodging_Industry_Trends_2015.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564ae0-5089-4dbb-bdac-253b3bb44b1b">UJYJPYQ24NYY-856697539-9</_dlc_DocId>
    <_dlc_DocIdUrl xmlns="e4564ae0-5089-4dbb-bdac-253b3bb44b1b">
      <Url>https://ecologyandenvironment.sharepoint.com/sites/Projects/DLCD-Tsunami/_layouts/15/DocIdRedir.aspx?ID=UJYJPYQ24NYY-856697539-9</Url>
      <Description>UJYJPYQ24NYY-856697539-9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314D4291BC354A88B6853856E6B5A3" ma:contentTypeVersion="2" ma:contentTypeDescription="Create a new document." ma:contentTypeScope="" ma:versionID="9de3f458a2a75d887dd7e0d20f27c0c0">
  <xsd:schema xmlns:xsd="http://www.w3.org/2001/XMLSchema" xmlns:xs="http://www.w3.org/2001/XMLSchema" xmlns:p="http://schemas.microsoft.com/office/2006/metadata/properties" xmlns:ns2="e4564ae0-5089-4dbb-bdac-253b3bb44b1b" xmlns:ns3="2c445b9f-d4df-44cf-b3f4-22745c3b246f" targetNamespace="http://schemas.microsoft.com/office/2006/metadata/properties" ma:root="true" ma:fieldsID="d80918d168e766be34202a1377a86f29" ns2:_="" ns3:_="">
    <xsd:import namespace="e4564ae0-5089-4dbb-bdac-253b3bb44b1b"/>
    <xsd:import namespace="2c445b9f-d4df-44cf-b3f4-22745c3b24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64ae0-5089-4dbb-bdac-253b3bb44b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445b9f-d4df-44cf-b3f4-22745c3b24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C497-EB89-48BD-9F34-91F02EEEBD9E}">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e4564ae0-5089-4dbb-bdac-253b3bb44b1b"/>
    <ds:schemaRef ds:uri="http://purl.org/dc/elements/1.1/"/>
    <ds:schemaRef ds:uri="2c445b9f-d4df-44cf-b3f4-22745c3b246f"/>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8E21E4E-2AE7-4944-983F-356596354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64ae0-5089-4dbb-bdac-253b3bb44b1b"/>
    <ds:schemaRef ds:uri="2c445b9f-d4df-44cf-b3f4-22745c3b2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73423-EA70-4763-AB33-1D249961F550}">
  <ds:schemaRefs>
    <ds:schemaRef ds:uri="http://schemas.microsoft.com/sharepoint/events"/>
  </ds:schemaRefs>
</ds:datastoreItem>
</file>

<file path=customXml/itemProps4.xml><?xml version="1.0" encoding="utf-8"?>
<ds:datastoreItem xmlns:ds="http://schemas.openxmlformats.org/officeDocument/2006/customXml" ds:itemID="{31A707B1-B0EA-44DC-8D26-3D68DA9F76DB}">
  <ds:schemaRefs>
    <ds:schemaRef ds:uri="http://schemas.microsoft.com/sharepoint/v3/contenttype/forms"/>
  </ds:schemaRefs>
</ds:datastoreItem>
</file>

<file path=customXml/itemProps5.xml><?xml version="1.0" encoding="utf-8"?>
<ds:datastoreItem xmlns:ds="http://schemas.openxmlformats.org/officeDocument/2006/customXml" ds:itemID="{958AFB10-F21D-4270-AD6C-10083841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Ecology and Environment, Inc.</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Lieuallen, Matthew</dc:creator>
  <cp:keywords/>
  <dc:description/>
  <cp:lastModifiedBy>Sarah Absher</cp:lastModifiedBy>
  <cp:revision>2</cp:revision>
  <dcterms:created xsi:type="dcterms:W3CDTF">2019-07-02T16:08:00Z</dcterms:created>
  <dcterms:modified xsi:type="dcterms:W3CDTF">2019-07-02T16:08:00Z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0x0101009B314D4291BC354A88B6853856E6B5A3</vt:lpwstr>
  </property>
  <property fmtid="{D5CDD505-2E9C-101B-9397-08002B2CF9AE}" pid="3" name="_dlc_DocIdItemGuid">
    <vt:lpwstr>83000d25-47e6-4386-941d-beaaaaa85d49</vt:lpwstr>
  </property>
</Properties>
</file>