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1ADD" w14:textId="5CE88DFF" w:rsidR="00D84301" w:rsidRDefault="00D84301" w:rsidP="00B943D8">
      <w:pPr>
        <w:spacing w:after="0" w:line="240" w:lineRule="auto"/>
        <w:rPr>
          <w:rFonts w:ascii="Times New Roman" w:hAnsi="Times New Roman" w:cs="Times New Roman"/>
        </w:rPr>
      </w:pPr>
    </w:p>
    <w:p w14:paraId="2672C08E" w14:textId="77777777" w:rsidR="00D84301" w:rsidRPr="00D84301" w:rsidRDefault="00D84301" w:rsidP="00D84301">
      <w:pPr>
        <w:rPr>
          <w:rFonts w:ascii="Times New Roman" w:hAnsi="Times New Roman" w:cs="Times New Roman"/>
        </w:rPr>
      </w:pPr>
      <w:r w:rsidRPr="00D84301">
        <w:rPr>
          <w:rFonts w:ascii="Times New Roman" w:hAnsi="Times New Roman" w:cs="Times New Roman"/>
        </w:rPr>
        <w:t xml:space="preserve">POLICY </w:t>
      </w:r>
    </w:p>
    <w:p w14:paraId="1B51DDC2" w14:textId="6ABDB141" w:rsidR="00D84301" w:rsidRPr="00D84301" w:rsidRDefault="00D84301" w:rsidP="00D84301">
      <w:pPr>
        <w:rPr>
          <w:rFonts w:ascii="Times New Roman" w:hAnsi="Times New Roman" w:cs="Times New Roman"/>
        </w:rPr>
      </w:pPr>
      <w:r w:rsidRPr="00D84301">
        <w:rPr>
          <w:rFonts w:ascii="Times New Roman" w:hAnsi="Times New Roman" w:cs="Times New Roman"/>
        </w:rPr>
        <w:t>This policy provides guidance for Commissioner use of social media, which should be broadly understood for purposes of this policy to include blogs, wikis, microblogs, message boards, chat rooms, electronic newsletters, online forums, social networking sites, and other sites and services that permit users to share information</w:t>
      </w:r>
      <w:r w:rsidR="00215CDA">
        <w:rPr>
          <w:rFonts w:ascii="Times New Roman" w:hAnsi="Times New Roman" w:cs="Times New Roman"/>
        </w:rPr>
        <w:t xml:space="preserve"> about the Housing Commission</w:t>
      </w:r>
      <w:r w:rsidRPr="00D84301">
        <w:rPr>
          <w:rFonts w:ascii="Times New Roman" w:hAnsi="Times New Roman" w:cs="Times New Roman"/>
        </w:rPr>
        <w:t xml:space="preserve"> with others in a contemporaneous manner. </w:t>
      </w:r>
    </w:p>
    <w:p w14:paraId="2EB50A9C" w14:textId="77777777" w:rsidR="00D84301" w:rsidRPr="00D84301" w:rsidRDefault="00D84301" w:rsidP="00D84301">
      <w:pPr>
        <w:rPr>
          <w:rFonts w:ascii="Times New Roman" w:hAnsi="Times New Roman" w:cs="Times New Roman"/>
        </w:rPr>
      </w:pPr>
      <w:r w:rsidRPr="00D84301">
        <w:rPr>
          <w:rFonts w:ascii="Times New Roman" w:hAnsi="Times New Roman" w:cs="Times New Roman"/>
        </w:rPr>
        <w:t xml:space="preserve">PROCEDURES </w:t>
      </w:r>
    </w:p>
    <w:p w14:paraId="1E1F70CC" w14:textId="551F796C" w:rsidR="00D84301" w:rsidRPr="00D84301" w:rsidRDefault="00D84301" w:rsidP="00D84301">
      <w:pPr>
        <w:rPr>
          <w:rFonts w:ascii="Times New Roman" w:hAnsi="Times New Roman" w:cs="Times New Roman"/>
        </w:rPr>
      </w:pPr>
      <w:r w:rsidRPr="00D84301">
        <w:rPr>
          <w:rFonts w:ascii="Times New Roman" w:hAnsi="Times New Roman" w:cs="Times New Roman"/>
        </w:rPr>
        <w:t>The Tillamook County Housing Commission’s official social media account, pages, website</w:t>
      </w:r>
      <w:r w:rsidR="00215CDA">
        <w:rPr>
          <w:rFonts w:ascii="Times New Roman" w:hAnsi="Times New Roman" w:cs="Times New Roman"/>
        </w:rPr>
        <w:t>, and a</w:t>
      </w:r>
      <w:r w:rsidR="00057ED4">
        <w:rPr>
          <w:rFonts w:ascii="Times New Roman" w:hAnsi="Times New Roman" w:cs="Times New Roman"/>
        </w:rPr>
        <w:t>ny</w:t>
      </w:r>
      <w:r w:rsidR="00215CDA">
        <w:rPr>
          <w:rFonts w:ascii="Times New Roman" w:hAnsi="Times New Roman" w:cs="Times New Roman"/>
        </w:rPr>
        <w:t xml:space="preserve"> other sites and services</w:t>
      </w:r>
      <w:r w:rsidRPr="00D84301">
        <w:rPr>
          <w:rFonts w:ascii="Times New Roman" w:hAnsi="Times New Roman" w:cs="Times New Roman"/>
        </w:rPr>
        <w:t xml:space="preserve"> are all managed by Tillamook County Department of Community Development staff in accordance with </w:t>
      </w:r>
      <w:r w:rsidR="00B3707A">
        <w:rPr>
          <w:rFonts w:ascii="Times New Roman" w:hAnsi="Times New Roman" w:cs="Times New Roman"/>
        </w:rPr>
        <w:t xml:space="preserve">County policy. </w:t>
      </w:r>
    </w:p>
    <w:p w14:paraId="3736FAAE" w14:textId="4B1E43C3" w:rsidR="00D84301" w:rsidRPr="00D84301" w:rsidRDefault="00D84301" w:rsidP="00D84301">
      <w:pPr>
        <w:rPr>
          <w:rFonts w:ascii="Times New Roman" w:hAnsi="Times New Roman" w:cs="Times New Roman"/>
        </w:rPr>
      </w:pPr>
      <w:r w:rsidRPr="00D84301">
        <w:rPr>
          <w:rFonts w:ascii="Times New Roman" w:hAnsi="Times New Roman" w:cs="Times New Roman"/>
        </w:rPr>
        <w:t xml:space="preserve">The following principles apply to </w:t>
      </w:r>
      <w:r w:rsidR="00810A86">
        <w:rPr>
          <w:rFonts w:ascii="Times New Roman" w:hAnsi="Times New Roman" w:cs="Times New Roman"/>
        </w:rPr>
        <w:t xml:space="preserve">the </w:t>
      </w:r>
      <w:r w:rsidRPr="00D84301">
        <w:rPr>
          <w:rFonts w:ascii="Times New Roman" w:hAnsi="Times New Roman" w:cs="Times New Roman"/>
        </w:rPr>
        <w:t>professional use of social media on behalf of the Tillamook County Housing Commission as well as personal use of social media when referencing the Tillamook County Housing Commission.</w:t>
      </w:r>
    </w:p>
    <w:p w14:paraId="533BC45E" w14:textId="77777777"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Commissioners need to know and adhere to the Code of Conduct, Commissioner Handbook, and other Housing Commission policies when using social media in reference to the Tillamook County Housing Commission.</w:t>
      </w:r>
    </w:p>
    <w:p w14:paraId="36E93E37" w14:textId="5459AF73"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 xml:space="preserve">Commissioners should be aware of the effect their actions may have on their images, as well as Tillamook County Housing Commission’s image. The information that Commissioners post or publish may be public information for years. </w:t>
      </w:r>
      <w:r>
        <w:rPr>
          <w:rFonts w:ascii="Times New Roman" w:hAnsi="Times New Roman" w:cs="Times New Roman"/>
        </w:rPr>
        <w:t>E</w:t>
      </w:r>
      <w:r w:rsidRPr="00D84301">
        <w:rPr>
          <w:rFonts w:ascii="Times New Roman" w:hAnsi="Times New Roman" w:cs="Times New Roman"/>
        </w:rPr>
        <w:t xml:space="preserve">ven those without </w:t>
      </w:r>
      <w:r>
        <w:rPr>
          <w:rFonts w:ascii="Times New Roman" w:hAnsi="Times New Roman" w:cs="Times New Roman"/>
        </w:rPr>
        <w:t>social media</w:t>
      </w:r>
      <w:r w:rsidRPr="00D84301">
        <w:rPr>
          <w:rFonts w:ascii="Times New Roman" w:hAnsi="Times New Roman" w:cs="Times New Roman"/>
        </w:rPr>
        <w:t xml:space="preserve"> accounts will have access to the information o</w:t>
      </w:r>
      <w:r>
        <w:rPr>
          <w:rFonts w:ascii="Times New Roman" w:hAnsi="Times New Roman" w:cs="Times New Roman"/>
        </w:rPr>
        <w:t>n</w:t>
      </w:r>
      <w:r w:rsidRPr="00D84301">
        <w:rPr>
          <w:rFonts w:ascii="Times New Roman" w:hAnsi="Times New Roman" w:cs="Times New Roman"/>
        </w:rPr>
        <w:t xml:space="preserve"> </w:t>
      </w:r>
      <w:r>
        <w:rPr>
          <w:rFonts w:ascii="Times New Roman" w:hAnsi="Times New Roman" w:cs="Times New Roman"/>
        </w:rPr>
        <w:t>official Housing Commission social media pages.</w:t>
      </w:r>
    </w:p>
    <w:p w14:paraId="2D048552" w14:textId="4CDCE3B0"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 xml:space="preserve">Commissioners should be aware that Tillamook County Department of Community Development staff may observe content and information made available by Commissioners through social media. Commissioners should use their best judgment in posting material that is neither inappropriate nor harmful to the </w:t>
      </w:r>
      <w:r w:rsidR="002B38E7">
        <w:rPr>
          <w:rFonts w:ascii="Times New Roman" w:hAnsi="Times New Roman" w:cs="Times New Roman"/>
        </w:rPr>
        <w:t xml:space="preserve">Board of County Commissioners, </w:t>
      </w:r>
      <w:r w:rsidRPr="00D84301">
        <w:rPr>
          <w:rFonts w:ascii="Times New Roman" w:hAnsi="Times New Roman" w:cs="Times New Roman"/>
        </w:rPr>
        <w:t>Tillamook County Housing Commission, its commissioners, or members of the community.</w:t>
      </w:r>
    </w:p>
    <w:p w14:paraId="217B5D41" w14:textId="03B14935"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Although not an exclusive list, some specific examples of prohibited social media conduct include posting commentary, content, or images that are defamatory, proprietary, harassing, libelous, or that can create a hostile environment.</w:t>
      </w:r>
      <w:r w:rsidR="00B3707A" w:rsidRPr="00B3707A">
        <w:rPr>
          <w:rFonts w:ascii="Times New Roman" w:hAnsi="Times New Roman" w:cs="Times New Roman"/>
        </w:rPr>
        <w:t xml:space="preserve"> </w:t>
      </w:r>
      <w:r w:rsidR="00B3707A">
        <w:rPr>
          <w:rFonts w:ascii="Times New Roman" w:hAnsi="Times New Roman" w:cs="Times New Roman"/>
        </w:rPr>
        <w:t>O</w:t>
      </w:r>
      <w:r w:rsidR="00B3707A" w:rsidRPr="00D84301">
        <w:rPr>
          <w:rFonts w:ascii="Times New Roman" w:hAnsi="Times New Roman" w:cs="Times New Roman"/>
        </w:rPr>
        <w:t xml:space="preserve">ffensive communications </w:t>
      </w:r>
      <w:r w:rsidR="00B3707A">
        <w:rPr>
          <w:rFonts w:ascii="Times New Roman" w:hAnsi="Times New Roman" w:cs="Times New Roman"/>
        </w:rPr>
        <w:t>that</w:t>
      </w:r>
      <w:r w:rsidR="00B3707A" w:rsidRPr="00D84301">
        <w:rPr>
          <w:rFonts w:ascii="Times New Roman" w:hAnsi="Times New Roman" w:cs="Times New Roman"/>
        </w:rPr>
        <w:t xml:space="preserve"> violate County policy </w:t>
      </w:r>
      <w:r w:rsidR="00B3707A">
        <w:rPr>
          <w:rFonts w:ascii="Times New Roman" w:hAnsi="Times New Roman" w:cs="Times New Roman"/>
        </w:rPr>
        <w:t>will</w:t>
      </w:r>
      <w:r w:rsidR="00B3707A" w:rsidRPr="00D84301">
        <w:rPr>
          <w:rFonts w:ascii="Times New Roman" w:hAnsi="Times New Roman" w:cs="Times New Roman"/>
        </w:rPr>
        <w:t xml:space="preserve"> be removed after first being recorded through a </w:t>
      </w:r>
      <w:r w:rsidR="00B3707A">
        <w:rPr>
          <w:rFonts w:ascii="Times New Roman" w:hAnsi="Times New Roman" w:cs="Times New Roman"/>
        </w:rPr>
        <w:t>screenshot.</w:t>
      </w:r>
    </w:p>
    <w:p w14:paraId="14B53E83" w14:textId="43521713"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Commissioners are not to publish, post</w:t>
      </w:r>
      <w:r w:rsidR="00B3707A">
        <w:rPr>
          <w:rFonts w:ascii="Times New Roman" w:hAnsi="Times New Roman" w:cs="Times New Roman"/>
        </w:rPr>
        <w:t>,</w:t>
      </w:r>
      <w:r w:rsidRPr="00D84301">
        <w:rPr>
          <w:rFonts w:ascii="Times New Roman" w:hAnsi="Times New Roman" w:cs="Times New Roman"/>
        </w:rPr>
        <w:t xml:space="preserve"> or release any information that is considered confidential or not public. If there are questions about what is considered confidential, Commissioners should check with Tillamook County Department of Community Development staff.</w:t>
      </w:r>
    </w:p>
    <w:p w14:paraId="082BEE67" w14:textId="3F4BFCCF"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Social media networks, blogs</w:t>
      </w:r>
      <w:r w:rsidR="00B3707A">
        <w:rPr>
          <w:rFonts w:ascii="Times New Roman" w:hAnsi="Times New Roman" w:cs="Times New Roman"/>
        </w:rPr>
        <w:t>,</w:t>
      </w:r>
      <w:r w:rsidRPr="00D84301">
        <w:rPr>
          <w:rFonts w:ascii="Times New Roman" w:hAnsi="Times New Roman" w:cs="Times New Roman"/>
        </w:rPr>
        <w:t xml:space="preserve"> and other types of online content sometimes generate press and media attention or legal questions. Commissioners should refer these inquiries to the Tillamook </w:t>
      </w:r>
      <w:r w:rsidRPr="00D84301">
        <w:rPr>
          <w:rFonts w:ascii="Times New Roman" w:hAnsi="Times New Roman" w:cs="Times New Roman"/>
        </w:rPr>
        <w:lastRenderedPageBreak/>
        <w:t>County Housing Coordinator and/or Director of Tillamook County Department of Community Development.</w:t>
      </w:r>
    </w:p>
    <w:p w14:paraId="18658B7C" w14:textId="77777777"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If Commissioners encounter a situation while using social media that threatens to become antagonistic, Commissioners should disengage from the dialogue in a polite manner and seek the advice of Tillamook County Department of Community Development staff.</w:t>
      </w:r>
    </w:p>
    <w:p w14:paraId="0AA4D204" w14:textId="4D77F6DD"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Commissioners should get appropriate permission before you refer to or post images of current or former Commissioners, members of the community, organizations, and other persons or entities. Additionally, Commissioners should get appropriate permission to use a third party's copyrights, copyrighted material, trademarks, service marks</w:t>
      </w:r>
      <w:r w:rsidR="007978DB">
        <w:rPr>
          <w:rFonts w:ascii="Times New Roman" w:hAnsi="Times New Roman" w:cs="Times New Roman"/>
        </w:rPr>
        <w:t>,</w:t>
      </w:r>
      <w:r w:rsidRPr="00D84301">
        <w:rPr>
          <w:rFonts w:ascii="Times New Roman" w:hAnsi="Times New Roman" w:cs="Times New Roman"/>
        </w:rPr>
        <w:t xml:space="preserve"> or other intellectual property.</w:t>
      </w:r>
    </w:p>
    <w:p w14:paraId="70199F3E" w14:textId="48BEC68A"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 xml:space="preserve">Subject to applicable law, online activity that violates </w:t>
      </w:r>
      <w:r w:rsidR="007978DB">
        <w:rPr>
          <w:rFonts w:ascii="Times New Roman" w:hAnsi="Times New Roman" w:cs="Times New Roman"/>
        </w:rPr>
        <w:t xml:space="preserve">the </w:t>
      </w:r>
      <w:r w:rsidRPr="00D84301">
        <w:rPr>
          <w:rFonts w:ascii="Times New Roman" w:hAnsi="Times New Roman" w:cs="Times New Roman"/>
        </w:rPr>
        <w:t xml:space="preserve">Code of Conduct or any other policy may subject a </w:t>
      </w:r>
      <w:proofErr w:type="gramStart"/>
      <w:r w:rsidRPr="00D84301">
        <w:rPr>
          <w:rFonts w:ascii="Times New Roman" w:hAnsi="Times New Roman" w:cs="Times New Roman"/>
        </w:rPr>
        <w:t>Commissioner</w:t>
      </w:r>
      <w:proofErr w:type="gramEnd"/>
      <w:r w:rsidRPr="00D84301">
        <w:rPr>
          <w:rFonts w:ascii="Times New Roman" w:hAnsi="Times New Roman" w:cs="Times New Roman"/>
        </w:rPr>
        <w:t xml:space="preserve"> to disciplinary action or termination.</w:t>
      </w:r>
    </w:p>
    <w:p w14:paraId="21FF0BC8" w14:textId="77777777"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If Commissioners publish content that involves work of or subjects associated with the Tillamook County Housing Commission, a disclaimer should be used, such as this: “The postings on this site are my own and may not represent Tillamook County Housing Commission’s positions, strategies, or opinions.”</w:t>
      </w:r>
    </w:p>
    <w:p w14:paraId="5073ADAE" w14:textId="7A21E9C0" w:rsidR="00D84301" w:rsidRPr="00D84301" w:rsidRDefault="00D84301" w:rsidP="00D84301">
      <w:pPr>
        <w:pStyle w:val="ListParagraph"/>
        <w:numPr>
          <w:ilvl w:val="0"/>
          <w:numId w:val="2"/>
        </w:numPr>
        <w:spacing w:line="256" w:lineRule="auto"/>
        <w:rPr>
          <w:rFonts w:ascii="Times New Roman" w:hAnsi="Times New Roman" w:cs="Times New Roman"/>
        </w:rPr>
      </w:pPr>
      <w:r w:rsidRPr="00D84301">
        <w:rPr>
          <w:rFonts w:ascii="Times New Roman" w:hAnsi="Times New Roman" w:cs="Times New Roman"/>
        </w:rPr>
        <w:t xml:space="preserve">It is highly recommended that Commissioners keep Tillamook County Housing </w:t>
      </w:r>
      <w:r w:rsidR="005335FB">
        <w:rPr>
          <w:rFonts w:ascii="Times New Roman" w:hAnsi="Times New Roman" w:cs="Times New Roman"/>
        </w:rPr>
        <w:t>Commission-related</w:t>
      </w:r>
      <w:r w:rsidRPr="00D84301">
        <w:rPr>
          <w:rFonts w:ascii="Times New Roman" w:hAnsi="Times New Roman" w:cs="Times New Roman"/>
        </w:rPr>
        <w:t xml:space="preserve"> social media accounts separate from personal accounts, if practical.</w:t>
      </w:r>
    </w:p>
    <w:p w14:paraId="724A690D" w14:textId="77777777" w:rsidR="00D84301" w:rsidRPr="00D84301" w:rsidRDefault="00D84301" w:rsidP="00B943D8">
      <w:pPr>
        <w:spacing w:after="0" w:line="240" w:lineRule="auto"/>
        <w:rPr>
          <w:rFonts w:ascii="Times New Roman" w:hAnsi="Times New Roman" w:cs="Times New Roman"/>
        </w:rPr>
      </w:pPr>
    </w:p>
    <w:sectPr w:rsidR="00D84301" w:rsidRPr="00D84301" w:rsidSect="00B943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DD3A" w14:textId="77777777" w:rsidR="00BB6399" w:rsidRDefault="00BB6399" w:rsidP="00BB6399">
      <w:pPr>
        <w:spacing w:after="0" w:line="240" w:lineRule="auto"/>
      </w:pPr>
      <w:r>
        <w:separator/>
      </w:r>
    </w:p>
  </w:endnote>
  <w:endnote w:type="continuationSeparator" w:id="0">
    <w:p w14:paraId="344C1B19" w14:textId="77777777" w:rsidR="00BB6399" w:rsidRDefault="00BB6399" w:rsidP="00BB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E3F8" w14:textId="77777777" w:rsidR="0079416A" w:rsidRDefault="00794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4014" w14:textId="77777777" w:rsidR="0079416A" w:rsidRDefault="00794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C5F0" w14:textId="77777777" w:rsidR="0079416A" w:rsidRDefault="00794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665D" w14:textId="77777777" w:rsidR="00BB6399" w:rsidRDefault="00BB6399" w:rsidP="00BB6399">
      <w:pPr>
        <w:spacing w:after="0" w:line="240" w:lineRule="auto"/>
      </w:pPr>
      <w:r>
        <w:separator/>
      </w:r>
    </w:p>
  </w:footnote>
  <w:footnote w:type="continuationSeparator" w:id="0">
    <w:p w14:paraId="555CDEAB" w14:textId="77777777" w:rsidR="00BB6399" w:rsidRDefault="00BB6399" w:rsidP="00BB6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B848" w14:textId="77777777" w:rsidR="0079416A" w:rsidRDefault="00794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ED30" w14:textId="77777777" w:rsidR="00B943D8" w:rsidRPr="003F6B3A" w:rsidRDefault="00B943D8" w:rsidP="00B943D8">
    <w:pPr>
      <w:pStyle w:val="Header"/>
      <w:rPr>
        <w:rFonts w:asciiTheme="majorHAnsi" w:hAnsiTheme="majorHAnsi" w:cstheme="majorHAnsi"/>
        <w:color w:val="509E8F"/>
        <w:sz w:val="24"/>
        <w:szCs w:val="24"/>
      </w:rPr>
    </w:pPr>
  </w:p>
  <w:p w14:paraId="13E8DBB8" w14:textId="77777777" w:rsidR="00A102D6" w:rsidRPr="003F6B3A" w:rsidRDefault="00A102D6" w:rsidP="00A102D6">
    <w:pPr>
      <w:pStyle w:val="Header"/>
      <w:rPr>
        <w:rFonts w:asciiTheme="majorHAnsi" w:hAnsiTheme="majorHAnsi" w:cstheme="majorHAnsi"/>
        <w:color w:val="509E8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9432011" w:displacedByCustomXml="next"/>
  <w:bookmarkStart w:id="1" w:name="_Hlk89432012" w:displacedByCustomXml="next"/>
  <w:sdt>
    <w:sdtPr>
      <w:rPr>
        <w:rFonts w:asciiTheme="majorHAnsi" w:hAnsiTheme="majorHAnsi" w:cstheme="majorHAnsi"/>
        <w:b/>
        <w:bCs/>
        <w:color w:val="509E8F"/>
        <w:sz w:val="28"/>
        <w:szCs w:val="28"/>
      </w:rPr>
      <w:id w:val="40405628"/>
      <w:docPartObj>
        <w:docPartGallery w:val="Watermarks"/>
        <w:docPartUnique/>
      </w:docPartObj>
    </w:sdtPr>
    <w:sdtEndPr/>
    <w:sdtContent>
      <w:p w14:paraId="2DD749CA" w14:textId="4A3E60ED" w:rsidR="00B943D8" w:rsidRDefault="00647E5C" w:rsidP="00B943D8">
        <w:pPr>
          <w:pStyle w:val="Header"/>
          <w:jc w:val="right"/>
          <w:rPr>
            <w:rFonts w:asciiTheme="majorHAnsi" w:hAnsiTheme="majorHAnsi" w:cstheme="majorHAnsi"/>
            <w:b/>
            <w:bCs/>
            <w:color w:val="509E8F"/>
            <w:sz w:val="28"/>
            <w:szCs w:val="28"/>
          </w:rPr>
        </w:pPr>
        <w:r>
          <w:rPr>
            <w:rFonts w:asciiTheme="majorHAnsi" w:hAnsiTheme="majorHAnsi" w:cstheme="majorHAnsi"/>
            <w:b/>
            <w:bCs/>
            <w:noProof/>
            <w:color w:val="509E8F"/>
            <w:sz w:val="28"/>
            <w:szCs w:val="28"/>
          </w:rPr>
          <w:pict w14:anchorId="301E5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7369457" w14:textId="64F14F50" w:rsidR="00B943D8" w:rsidRPr="00B3707A" w:rsidRDefault="005335FB" w:rsidP="005335FB">
    <w:pPr>
      <w:pStyle w:val="Header"/>
      <w:jc w:val="center"/>
      <w:rPr>
        <w:rFonts w:asciiTheme="majorHAnsi" w:hAnsiTheme="majorHAnsi" w:cstheme="majorHAnsi"/>
        <w:b/>
        <w:bCs/>
        <w:sz w:val="28"/>
        <w:szCs w:val="28"/>
      </w:rPr>
    </w:pPr>
    <w:r w:rsidRPr="00B3707A">
      <w:rPr>
        <w:rFonts w:asciiTheme="majorHAnsi" w:hAnsiTheme="majorHAnsi" w:cstheme="majorHAnsi"/>
        <w:b/>
        <w:bCs/>
        <w:noProof/>
        <w:sz w:val="28"/>
        <w:szCs w:val="28"/>
      </w:rPr>
      <w:drawing>
        <wp:anchor distT="0" distB="0" distL="114300" distR="114300" simplePos="0" relativeHeight="251656704" behindDoc="0" locked="0" layoutInCell="1" allowOverlap="1" wp14:anchorId="4D7C07B8" wp14:editId="44A046B8">
          <wp:simplePos x="0" y="0"/>
          <wp:positionH relativeFrom="margin">
            <wp:posOffset>-476250</wp:posOffset>
          </wp:positionH>
          <wp:positionV relativeFrom="paragraph">
            <wp:posOffset>49530</wp:posOffset>
          </wp:positionV>
          <wp:extent cx="1533525" cy="981075"/>
          <wp:effectExtent l="0" t="0" r="9525" b="952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5130" t="20146" r="5786" b="22905"/>
                  <a:stretch/>
                </pic:blipFill>
                <pic:spPr bwMode="auto">
                  <a:xfrm>
                    <a:off x="0" y="0"/>
                    <a:ext cx="153352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707A">
      <w:rPr>
        <w:noProof/>
      </w:rPr>
      <w:drawing>
        <wp:anchor distT="0" distB="0" distL="114300" distR="114300" simplePos="0" relativeHeight="251657728" behindDoc="0" locked="0" layoutInCell="1" allowOverlap="1" wp14:anchorId="66EB493A" wp14:editId="590790F2">
          <wp:simplePos x="0" y="0"/>
          <wp:positionH relativeFrom="column">
            <wp:posOffset>5151755</wp:posOffset>
          </wp:positionH>
          <wp:positionV relativeFrom="paragraph">
            <wp:posOffset>11430</wp:posOffset>
          </wp:positionV>
          <wp:extent cx="1076960" cy="1085850"/>
          <wp:effectExtent l="0" t="0" r="889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18012" t="14674" r="1864" b="14674"/>
                  <a:stretch/>
                </pic:blipFill>
                <pic:spPr bwMode="auto">
                  <a:xfrm>
                    <a:off x="0" y="0"/>
                    <a:ext cx="1076960"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43D8" w:rsidRPr="00B3707A">
      <w:rPr>
        <w:rFonts w:asciiTheme="majorHAnsi" w:hAnsiTheme="majorHAnsi" w:cstheme="majorHAnsi"/>
        <w:b/>
        <w:bCs/>
        <w:sz w:val="28"/>
        <w:szCs w:val="28"/>
      </w:rPr>
      <w:t>Tillamook County Housing Commission</w:t>
    </w:r>
  </w:p>
  <w:p w14:paraId="43E58BCC" w14:textId="77777777" w:rsidR="00B943D8" w:rsidRPr="00B3707A" w:rsidRDefault="00B943D8" w:rsidP="005335FB">
    <w:pPr>
      <w:pStyle w:val="Header"/>
      <w:jc w:val="center"/>
      <w:rPr>
        <w:rFonts w:asciiTheme="majorHAnsi" w:hAnsiTheme="majorHAnsi" w:cstheme="majorHAnsi"/>
        <w:sz w:val="24"/>
        <w:szCs w:val="24"/>
      </w:rPr>
    </w:pPr>
    <w:r w:rsidRPr="00B3707A">
      <w:rPr>
        <w:rFonts w:asciiTheme="majorHAnsi" w:hAnsiTheme="majorHAnsi" w:cstheme="majorHAnsi"/>
        <w:sz w:val="24"/>
        <w:szCs w:val="24"/>
      </w:rPr>
      <w:t>1510-B Third Street</w:t>
    </w:r>
  </w:p>
  <w:p w14:paraId="5830E1CE" w14:textId="3DB01F40" w:rsidR="00B943D8" w:rsidRPr="00B3707A" w:rsidRDefault="00B943D8" w:rsidP="005335FB">
    <w:pPr>
      <w:pStyle w:val="Header"/>
      <w:jc w:val="center"/>
      <w:rPr>
        <w:rFonts w:asciiTheme="majorHAnsi" w:hAnsiTheme="majorHAnsi" w:cstheme="majorHAnsi"/>
        <w:sz w:val="24"/>
        <w:szCs w:val="24"/>
      </w:rPr>
    </w:pPr>
    <w:r w:rsidRPr="00B3707A">
      <w:rPr>
        <w:rFonts w:asciiTheme="majorHAnsi" w:hAnsiTheme="majorHAnsi" w:cstheme="majorHAnsi"/>
        <w:sz w:val="24"/>
        <w:szCs w:val="24"/>
      </w:rPr>
      <w:t>Tillamook, OR 97141</w:t>
    </w:r>
  </w:p>
  <w:p w14:paraId="66538DBA" w14:textId="52B9A7D8" w:rsidR="00B943D8" w:rsidRPr="00B3707A" w:rsidRDefault="00B943D8" w:rsidP="005335FB">
    <w:pPr>
      <w:pStyle w:val="Header"/>
      <w:jc w:val="center"/>
      <w:rPr>
        <w:rFonts w:asciiTheme="majorHAnsi" w:hAnsiTheme="majorHAnsi" w:cstheme="majorHAnsi"/>
        <w:sz w:val="24"/>
        <w:szCs w:val="24"/>
      </w:rPr>
    </w:pPr>
    <w:r w:rsidRPr="00B3707A">
      <w:rPr>
        <w:rFonts w:asciiTheme="majorHAnsi" w:hAnsiTheme="majorHAnsi" w:cstheme="majorHAnsi"/>
        <w:sz w:val="24"/>
        <w:szCs w:val="24"/>
      </w:rPr>
      <w:t>503-842-3408 ext. 3419</w:t>
    </w:r>
  </w:p>
  <w:p w14:paraId="2E70F602" w14:textId="0A478614" w:rsidR="00B943D8" w:rsidRPr="00B3707A" w:rsidRDefault="00B943D8" w:rsidP="005335FB">
    <w:pPr>
      <w:pStyle w:val="Header"/>
      <w:jc w:val="center"/>
      <w:rPr>
        <w:rFonts w:asciiTheme="majorHAnsi" w:hAnsiTheme="majorHAnsi" w:cstheme="majorHAnsi"/>
        <w:sz w:val="24"/>
        <w:szCs w:val="24"/>
      </w:rPr>
    </w:pPr>
    <w:r w:rsidRPr="00B3707A">
      <w:rPr>
        <w:rFonts w:asciiTheme="majorHAnsi" w:hAnsiTheme="majorHAnsi" w:cstheme="majorHAnsi"/>
        <w:sz w:val="24"/>
        <w:szCs w:val="24"/>
      </w:rPr>
      <w:t>www.co.tillamook.or.us/bc-hc</w:t>
    </w:r>
  </w:p>
  <w:p w14:paraId="3E9A719C" w14:textId="77777777" w:rsidR="00B943D8" w:rsidRPr="00B3707A" w:rsidRDefault="00B943D8" w:rsidP="005335FB">
    <w:pPr>
      <w:pStyle w:val="Header"/>
      <w:jc w:val="center"/>
      <w:rPr>
        <w:rFonts w:asciiTheme="majorHAnsi" w:hAnsiTheme="majorHAnsi" w:cstheme="majorHAnsi"/>
        <w:sz w:val="24"/>
        <w:szCs w:val="24"/>
      </w:rPr>
    </w:pPr>
    <w:r w:rsidRPr="00B3707A">
      <w:rPr>
        <w:rFonts w:asciiTheme="majorHAnsi" w:hAnsiTheme="majorHAnsi" w:cstheme="majorHAnsi"/>
        <w:sz w:val="24"/>
        <w:szCs w:val="24"/>
      </w:rPr>
      <w:t>tillamookcohousingcommission@gmail.com</w:t>
    </w:r>
  </w:p>
  <w:p w14:paraId="46054111" w14:textId="77777777" w:rsidR="00B943D8" w:rsidRDefault="00B943D8" w:rsidP="00B943D8">
    <w:pPr>
      <w:pStyle w:val="Header"/>
      <w:rPr>
        <w:rFonts w:asciiTheme="majorHAnsi" w:hAnsiTheme="majorHAnsi" w:cstheme="majorHAnsi"/>
        <w:color w:val="509E8F"/>
        <w:sz w:val="24"/>
        <w:szCs w:val="24"/>
      </w:rPr>
    </w:pPr>
  </w:p>
  <w:p w14:paraId="529E0962" w14:textId="77777777" w:rsidR="00B943D8" w:rsidRPr="00C448A9" w:rsidRDefault="00B943D8" w:rsidP="00B943D8">
    <w:pPr>
      <w:pStyle w:val="Header"/>
      <w:pBdr>
        <w:bottom w:val="single" w:sz="8" w:space="1" w:color="767171" w:themeColor="background2" w:themeShade="80"/>
      </w:pBdr>
      <w:rPr>
        <w:rFonts w:asciiTheme="majorHAnsi" w:hAnsiTheme="majorHAnsi" w:cstheme="majorHAnsi"/>
        <w:color w:val="509E8F"/>
        <w:sz w:val="6"/>
        <w:szCs w:val="6"/>
      </w:rPr>
    </w:pPr>
  </w:p>
  <w:p w14:paraId="13DAD723" w14:textId="77777777" w:rsidR="00B943D8" w:rsidRPr="003F6B3A" w:rsidRDefault="00B943D8" w:rsidP="00B943D8">
    <w:pPr>
      <w:pStyle w:val="Header"/>
      <w:rPr>
        <w:rFonts w:asciiTheme="majorHAnsi" w:hAnsiTheme="majorHAnsi" w:cstheme="majorHAnsi"/>
        <w:color w:val="509E8F"/>
        <w:sz w:val="24"/>
        <w:szCs w:val="24"/>
      </w:rPr>
    </w:pPr>
  </w:p>
  <w:bookmarkEnd w:id="1"/>
  <w:bookmarkEnd w:id="0"/>
  <w:p w14:paraId="4C06332A" w14:textId="77777777" w:rsidR="00B943D8" w:rsidRDefault="00B94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300B6"/>
    <w:multiLevelType w:val="hybridMultilevel"/>
    <w:tmpl w:val="CC520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D566CF"/>
    <w:multiLevelType w:val="hybridMultilevel"/>
    <w:tmpl w:val="E6C0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NjOxsDQ0N7E0NjVW0lEKTi0uzszPAykwqgUAonGiySwAAAA="/>
  </w:docVars>
  <w:rsids>
    <w:rsidRoot w:val="00BB6399"/>
    <w:rsid w:val="00057ED4"/>
    <w:rsid w:val="00064F81"/>
    <w:rsid w:val="00162ECA"/>
    <w:rsid w:val="001814CD"/>
    <w:rsid w:val="001C26A2"/>
    <w:rsid w:val="00215CDA"/>
    <w:rsid w:val="002B38E7"/>
    <w:rsid w:val="00365A2D"/>
    <w:rsid w:val="003F6B3A"/>
    <w:rsid w:val="004113A9"/>
    <w:rsid w:val="005335FB"/>
    <w:rsid w:val="006A77BD"/>
    <w:rsid w:val="0079416A"/>
    <w:rsid w:val="007978DB"/>
    <w:rsid w:val="00810A86"/>
    <w:rsid w:val="00822722"/>
    <w:rsid w:val="00945E93"/>
    <w:rsid w:val="009C139F"/>
    <w:rsid w:val="00A102D6"/>
    <w:rsid w:val="00B277F8"/>
    <w:rsid w:val="00B3707A"/>
    <w:rsid w:val="00B943D8"/>
    <w:rsid w:val="00BB6399"/>
    <w:rsid w:val="00BE319A"/>
    <w:rsid w:val="00C3250B"/>
    <w:rsid w:val="00C448A9"/>
    <w:rsid w:val="00C829C5"/>
    <w:rsid w:val="00D84301"/>
    <w:rsid w:val="00EF2C93"/>
    <w:rsid w:val="00F471FB"/>
    <w:rsid w:val="00F8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7014E"/>
  <w15:docId w15:val="{8C8A6794-10FC-41F8-B62C-696B1171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399"/>
  </w:style>
  <w:style w:type="paragraph" w:styleId="Footer">
    <w:name w:val="footer"/>
    <w:basedOn w:val="Normal"/>
    <w:link w:val="FooterChar"/>
    <w:uiPriority w:val="99"/>
    <w:unhideWhenUsed/>
    <w:rsid w:val="00BB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399"/>
  </w:style>
  <w:style w:type="character" w:styleId="Hyperlink">
    <w:name w:val="Hyperlink"/>
    <w:basedOn w:val="DefaultParagraphFont"/>
    <w:uiPriority w:val="99"/>
    <w:unhideWhenUsed/>
    <w:rsid w:val="003F6B3A"/>
    <w:rPr>
      <w:color w:val="0563C1" w:themeColor="hyperlink"/>
      <w:u w:val="single"/>
    </w:rPr>
  </w:style>
  <w:style w:type="character" w:styleId="UnresolvedMention">
    <w:name w:val="Unresolved Mention"/>
    <w:basedOn w:val="DefaultParagraphFont"/>
    <w:uiPriority w:val="99"/>
    <w:semiHidden/>
    <w:unhideWhenUsed/>
    <w:rsid w:val="003F6B3A"/>
    <w:rPr>
      <w:color w:val="605E5C"/>
      <w:shd w:val="clear" w:color="auto" w:fill="E1DFDD"/>
    </w:rPr>
  </w:style>
  <w:style w:type="character" w:styleId="PlaceholderText">
    <w:name w:val="Placeholder Text"/>
    <w:basedOn w:val="DefaultParagraphFont"/>
    <w:uiPriority w:val="99"/>
    <w:semiHidden/>
    <w:rsid w:val="00C448A9"/>
    <w:rPr>
      <w:color w:val="808080"/>
    </w:rPr>
  </w:style>
  <w:style w:type="paragraph" w:styleId="ListParagraph">
    <w:name w:val="List Paragraph"/>
    <w:basedOn w:val="Normal"/>
    <w:uiPriority w:val="34"/>
    <w:qFormat/>
    <w:rsid w:val="00B94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033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cid:image001.png@01D7DF7C.D9F3C7D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Fiorelli</dc:creator>
  <cp:keywords/>
  <dc:description/>
  <cp:lastModifiedBy>Thomas Fiorelli</cp:lastModifiedBy>
  <cp:revision>2</cp:revision>
  <cp:lastPrinted>2021-11-19T16:38:00Z</cp:lastPrinted>
  <dcterms:created xsi:type="dcterms:W3CDTF">2022-02-24T20:28:00Z</dcterms:created>
  <dcterms:modified xsi:type="dcterms:W3CDTF">2022-02-24T20:28:00Z</dcterms:modified>
</cp:coreProperties>
</file>